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4DC32" w14:textId="5C35599E" w:rsidR="004A0AC0" w:rsidRDefault="00080C23" w:rsidP="004D5200">
      <w:pPr>
        <w:rPr>
          <w:noProof/>
          <w:lang w:eastAsia="fr-FR"/>
        </w:rPr>
      </w:pPr>
      <w:r>
        <w:rPr>
          <w:noProof/>
          <w:lang w:eastAsia="fr-FR"/>
        </w:rPr>
        <w:drawing>
          <wp:anchor distT="0" distB="0" distL="114300" distR="114300" simplePos="0" relativeHeight="251658240" behindDoc="0" locked="0" layoutInCell="1" allowOverlap="1" wp14:anchorId="16CD2D14" wp14:editId="3494BEBD">
            <wp:simplePos x="0" y="0"/>
            <wp:positionH relativeFrom="margin">
              <wp:align>right</wp:align>
            </wp:positionH>
            <wp:positionV relativeFrom="paragraph">
              <wp:posOffset>0</wp:posOffset>
            </wp:positionV>
            <wp:extent cx="2036445" cy="528955"/>
            <wp:effectExtent l="0" t="0" r="1905" b="4445"/>
            <wp:wrapThrough wrapText="bothSides">
              <wp:wrapPolygon edited="0">
                <wp:start x="0" y="0"/>
                <wp:lineTo x="0" y="21004"/>
                <wp:lineTo x="21418" y="21004"/>
                <wp:lineTo x="21418"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Tours logo horizontal.jpg"/>
                    <pic:cNvPicPr/>
                  </pic:nvPicPr>
                  <pic:blipFill>
                    <a:blip r:embed="rId8">
                      <a:extLst>
                        <a:ext uri="{28A0092B-C50C-407E-A947-70E740481C1C}">
                          <a14:useLocalDpi xmlns:a14="http://schemas.microsoft.com/office/drawing/2010/main" val="0"/>
                        </a:ext>
                      </a:extLst>
                    </a:blip>
                    <a:stretch>
                      <a:fillRect/>
                    </a:stretch>
                  </pic:blipFill>
                  <pic:spPr>
                    <a:xfrm>
                      <a:off x="0" y="0"/>
                      <a:ext cx="2036445" cy="528955"/>
                    </a:xfrm>
                    <a:prstGeom prst="rect">
                      <a:avLst/>
                    </a:prstGeom>
                  </pic:spPr>
                </pic:pic>
              </a:graphicData>
            </a:graphic>
            <wp14:sizeRelH relativeFrom="margin">
              <wp14:pctWidth>0</wp14:pctWidth>
            </wp14:sizeRelH>
            <wp14:sizeRelV relativeFrom="margin">
              <wp14:pctHeight>0</wp14:pctHeight>
            </wp14:sizeRelV>
          </wp:anchor>
        </w:drawing>
      </w:r>
      <w:r w:rsidR="00573AC2">
        <w:rPr>
          <w:noProof/>
          <w:lang w:eastAsia="fr-FR"/>
        </w:rPr>
        <w:pict w14:anchorId="60884D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DRAC 2021 CMJN" style="width:177.65pt;height:64.5pt;mso-width-percent:0;mso-height-percent:0;mso-width-percent:0;mso-height-percent:0">
            <v:imagedata r:id="rId9" o:title="Logo DRAC 2021 CMJN"/>
          </v:shape>
        </w:pict>
      </w:r>
    </w:p>
    <w:p w14:paraId="46AE5DCE" w14:textId="77777777" w:rsidR="000A2FA5" w:rsidRPr="00B8744B" w:rsidRDefault="001A24CA" w:rsidP="00B961F1">
      <w:pPr>
        <w:pStyle w:val="Sansinterligne"/>
        <w:pBdr>
          <w:top w:val="single" w:sz="4" w:space="1" w:color="auto"/>
          <w:left w:val="single" w:sz="4" w:space="4" w:color="auto"/>
          <w:bottom w:val="single" w:sz="4" w:space="1" w:color="auto"/>
          <w:right w:val="single" w:sz="4" w:space="4" w:color="auto"/>
        </w:pBdr>
        <w:spacing w:line="360" w:lineRule="auto"/>
        <w:jc w:val="center"/>
        <w:outlineLvl w:val="0"/>
        <w:rPr>
          <w:b/>
          <w:sz w:val="44"/>
          <w:szCs w:val="36"/>
        </w:rPr>
      </w:pPr>
      <w:r w:rsidRPr="00B8744B">
        <w:rPr>
          <w:b/>
          <w:sz w:val="44"/>
          <w:szCs w:val="36"/>
        </w:rPr>
        <w:t>Appel à projet</w:t>
      </w:r>
    </w:p>
    <w:p w14:paraId="2A517A09" w14:textId="0D508571" w:rsidR="00D679A7" w:rsidRPr="00B8744B" w:rsidRDefault="000A2FA5" w:rsidP="000A2FA5">
      <w:pPr>
        <w:pStyle w:val="Sansinterligne"/>
        <w:pBdr>
          <w:top w:val="single" w:sz="4" w:space="1" w:color="auto"/>
          <w:left w:val="single" w:sz="4" w:space="4" w:color="auto"/>
          <w:bottom w:val="single" w:sz="4" w:space="1" w:color="auto"/>
          <w:right w:val="single" w:sz="4" w:space="4" w:color="auto"/>
        </w:pBdr>
        <w:jc w:val="center"/>
        <w:outlineLvl w:val="0"/>
        <w:rPr>
          <w:b/>
          <w:sz w:val="44"/>
          <w:szCs w:val="36"/>
        </w:rPr>
      </w:pPr>
      <w:r w:rsidRPr="00B8744B">
        <w:rPr>
          <w:b/>
          <w:sz w:val="44"/>
          <w:szCs w:val="36"/>
        </w:rPr>
        <w:t>Résidence d'artiste 202</w:t>
      </w:r>
      <w:r w:rsidR="003323A9">
        <w:rPr>
          <w:b/>
          <w:sz w:val="44"/>
          <w:szCs w:val="36"/>
        </w:rPr>
        <w:t>4</w:t>
      </w:r>
      <w:r w:rsidRPr="00B8744B">
        <w:rPr>
          <w:b/>
          <w:sz w:val="44"/>
          <w:szCs w:val="36"/>
        </w:rPr>
        <w:t>-</w:t>
      </w:r>
      <w:r w:rsidR="00905A4A" w:rsidRPr="00B8744B">
        <w:rPr>
          <w:b/>
          <w:sz w:val="44"/>
          <w:szCs w:val="36"/>
        </w:rPr>
        <w:t>20</w:t>
      </w:r>
      <w:r w:rsidR="009E1B03" w:rsidRPr="00B8744B">
        <w:rPr>
          <w:b/>
          <w:sz w:val="44"/>
          <w:szCs w:val="36"/>
        </w:rPr>
        <w:t>2</w:t>
      </w:r>
      <w:r w:rsidR="003323A9">
        <w:rPr>
          <w:b/>
          <w:sz w:val="44"/>
          <w:szCs w:val="36"/>
        </w:rPr>
        <w:t>5</w:t>
      </w:r>
    </w:p>
    <w:p w14:paraId="12C368B7" w14:textId="77777777" w:rsidR="00D679A7" w:rsidRPr="00B8744B" w:rsidRDefault="00D679A7" w:rsidP="000A2FA5">
      <w:pPr>
        <w:pStyle w:val="Sansinterligne"/>
        <w:pBdr>
          <w:top w:val="single" w:sz="4" w:space="1" w:color="auto"/>
          <w:left w:val="single" w:sz="4" w:space="4" w:color="auto"/>
          <w:bottom w:val="single" w:sz="4" w:space="1" w:color="auto"/>
          <w:right w:val="single" w:sz="4" w:space="4" w:color="auto"/>
        </w:pBdr>
        <w:jc w:val="center"/>
        <w:outlineLvl w:val="0"/>
        <w:rPr>
          <w:b/>
          <w:sz w:val="24"/>
          <w:szCs w:val="20"/>
        </w:rPr>
      </w:pPr>
    </w:p>
    <w:p w14:paraId="3C279C27" w14:textId="69EE19D8" w:rsidR="003323A9" w:rsidRPr="00D96AB4" w:rsidRDefault="00D679A7" w:rsidP="00B961F1">
      <w:pPr>
        <w:pStyle w:val="Sansinterligne"/>
        <w:pBdr>
          <w:top w:val="single" w:sz="4" w:space="1" w:color="auto"/>
          <w:left w:val="single" w:sz="4" w:space="4" w:color="auto"/>
          <w:bottom w:val="single" w:sz="4" w:space="1" w:color="auto"/>
          <w:right w:val="single" w:sz="4" w:space="4" w:color="auto"/>
        </w:pBdr>
        <w:jc w:val="center"/>
        <w:outlineLvl w:val="0"/>
        <w:rPr>
          <w:b/>
          <w:color w:val="009999"/>
          <w:sz w:val="44"/>
          <w:szCs w:val="36"/>
        </w:rPr>
      </w:pPr>
      <w:r w:rsidRPr="00B8744B">
        <w:rPr>
          <w:b/>
          <w:color w:val="009999"/>
          <w:sz w:val="44"/>
          <w:szCs w:val="36"/>
        </w:rPr>
        <w:t>«</w:t>
      </w:r>
      <w:r w:rsidR="00F35FAB" w:rsidRPr="00B8744B">
        <w:rPr>
          <w:b/>
          <w:color w:val="009999"/>
          <w:sz w:val="44"/>
          <w:szCs w:val="36"/>
        </w:rPr>
        <w:t xml:space="preserve"> </w:t>
      </w:r>
      <w:r w:rsidR="003323A9" w:rsidRPr="00D96AB4">
        <w:rPr>
          <w:b/>
          <w:color w:val="009999"/>
          <w:sz w:val="44"/>
          <w:szCs w:val="36"/>
        </w:rPr>
        <w:t>RonsArt</w:t>
      </w:r>
      <w:r w:rsidR="00982F32" w:rsidRPr="00D96AB4">
        <w:rPr>
          <w:b/>
          <w:color w:val="009999"/>
          <w:sz w:val="44"/>
          <w:szCs w:val="36"/>
        </w:rPr>
        <w:t xml:space="preserve"> (1524-2024).</w:t>
      </w:r>
    </w:p>
    <w:p w14:paraId="6D94E5DB" w14:textId="73A8737C" w:rsidR="000A2FA5" w:rsidRPr="00B8744B" w:rsidRDefault="00982F32" w:rsidP="00982F32">
      <w:pPr>
        <w:pStyle w:val="Sansinterligne"/>
        <w:pBdr>
          <w:top w:val="single" w:sz="4" w:space="1" w:color="auto"/>
          <w:left w:val="single" w:sz="4" w:space="4" w:color="auto"/>
          <w:bottom w:val="single" w:sz="4" w:space="1" w:color="auto"/>
          <w:right w:val="single" w:sz="4" w:space="4" w:color="auto"/>
        </w:pBdr>
        <w:jc w:val="center"/>
        <w:outlineLvl w:val="0"/>
        <w:rPr>
          <w:b/>
          <w:color w:val="009999"/>
          <w:sz w:val="44"/>
          <w:szCs w:val="36"/>
        </w:rPr>
      </w:pPr>
      <w:r w:rsidRPr="00D96AB4">
        <w:rPr>
          <w:b/>
          <w:color w:val="009999"/>
          <w:sz w:val="44"/>
          <w:szCs w:val="36"/>
        </w:rPr>
        <w:t>Du colloque-festival au geste de l’artiste, commémorer</w:t>
      </w:r>
      <w:r w:rsidR="00F86E1A" w:rsidRPr="00D96AB4">
        <w:rPr>
          <w:b/>
          <w:color w:val="009999"/>
          <w:sz w:val="44"/>
          <w:szCs w:val="36"/>
        </w:rPr>
        <w:t xml:space="preserve"> </w:t>
      </w:r>
      <w:r w:rsidR="003323A9" w:rsidRPr="00D96AB4">
        <w:rPr>
          <w:b/>
          <w:color w:val="009999"/>
          <w:sz w:val="44"/>
          <w:szCs w:val="36"/>
        </w:rPr>
        <w:t xml:space="preserve">au </w:t>
      </w:r>
      <w:r w:rsidR="00F86E1A" w:rsidRPr="00D96AB4">
        <w:rPr>
          <w:b/>
          <w:color w:val="009999"/>
          <w:sz w:val="44"/>
          <w:szCs w:val="36"/>
        </w:rPr>
        <w:t>XXI</w:t>
      </w:r>
      <w:r w:rsidR="00F86E1A" w:rsidRPr="00D96AB4">
        <w:rPr>
          <w:b/>
          <w:color w:val="009999"/>
          <w:sz w:val="44"/>
          <w:szCs w:val="36"/>
          <w:vertAlign w:val="superscript"/>
        </w:rPr>
        <w:t>e</w:t>
      </w:r>
      <w:r w:rsidR="003323A9" w:rsidRPr="00D96AB4">
        <w:rPr>
          <w:b/>
          <w:color w:val="009999"/>
          <w:sz w:val="44"/>
          <w:szCs w:val="36"/>
        </w:rPr>
        <w:t xml:space="preserve"> </w:t>
      </w:r>
      <w:r w:rsidR="004D2916" w:rsidRPr="00D96AB4">
        <w:rPr>
          <w:b/>
          <w:color w:val="009999"/>
          <w:sz w:val="44"/>
          <w:szCs w:val="36"/>
        </w:rPr>
        <w:t>siècle</w:t>
      </w:r>
      <w:r w:rsidRPr="00D96AB4">
        <w:rPr>
          <w:b/>
          <w:color w:val="009999"/>
          <w:sz w:val="44"/>
          <w:szCs w:val="36"/>
        </w:rPr>
        <w:t> ?</w:t>
      </w:r>
      <w:r w:rsidR="00FC5FB5" w:rsidRPr="00B8744B">
        <w:rPr>
          <w:b/>
          <w:color w:val="009999"/>
          <w:sz w:val="44"/>
          <w:szCs w:val="36"/>
        </w:rPr>
        <w:t xml:space="preserve"> </w:t>
      </w:r>
      <w:r w:rsidR="00D679A7" w:rsidRPr="00B8744B">
        <w:rPr>
          <w:b/>
          <w:color w:val="009999"/>
          <w:sz w:val="44"/>
          <w:szCs w:val="36"/>
        </w:rPr>
        <w:t>»</w:t>
      </w:r>
    </w:p>
    <w:p w14:paraId="0442F74D" w14:textId="77777777" w:rsidR="00B961F1" w:rsidRPr="00B8744B" w:rsidRDefault="00B961F1" w:rsidP="00B961F1">
      <w:pPr>
        <w:pStyle w:val="Sansinterligne"/>
        <w:pBdr>
          <w:top w:val="single" w:sz="4" w:space="1" w:color="auto"/>
          <w:left w:val="single" w:sz="4" w:space="4" w:color="auto"/>
          <w:bottom w:val="single" w:sz="4" w:space="1" w:color="auto"/>
          <w:right w:val="single" w:sz="4" w:space="4" w:color="auto"/>
        </w:pBdr>
        <w:jc w:val="center"/>
        <w:rPr>
          <w:b/>
          <w:color w:val="009999"/>
          <w:sz w:val="28"/>
          <w:szCs w:val="36"/>
        </w:rPr>
      </w:pPr>
    </w:p>
    <w:p w14:paraId="23D05FF4" w14:textId="1936495B" w:rsidR="004D2916" w:rsidRDefault="00B961F1" w:rsidP="00B961F1">
      <w:pPr>
        <w:pStyle w:val="Sansinterligne"/>
        <w:pBdr>
          <w:top w:val="single" w:sz="4" w:space="1" w:color="auto"/>
          <w:left w:val="single" w:sz="4" w:space="4" w:color="auto"/>
          <w:bottom w:val="single" w:sz="4" w:space="1" w:color="auto"/>
          <w:right w:val="single" w:sz="4" w:space="4" w:color="auto"/>
        </w:pBdr>
        <w:jc w:val="center"/>
        <w:rPr>
          <w:b/>
          <w:color w:val="009999"/>
          <w:sz w:val="24"/>
          <w:szCs w:val="36"/>
        </w:rPr>
      </w:pPr>
      <w:r w:rsidRPr="00B8744B">
        <w:rPr>
          <w:b/>
          <w:color w:val="009999"/>
          <w:sz w:val="24"/>
          <w:szCs w:val="36"/>
        </w:rPr>
        <w:t xml:space="preserve">Une résidence au sein </w:t>
      </w:r>
      <w:r w:rsidR="003323A9">
        <w:rPr>
          <w:b/>
          <w:color w:val="009999"/>
          <w:sz w:val="24"/>
          <w:szCs w:val="36"/>
        </w:rPr>
        <w:t xml:space="preserve">de l'Unité </w:t>
      </w:r>
      <w:r w:rsidR="004D2916">
        <w:rPr>
          <w:b/>
          <w:color w:val="009999"/>
          <w:sz w:val="24"/>
          <w:szCs w:val="36"/>
        </w:rPr>
        <w:t xml:space="preserve">mixte </w:t>
      </w:r>
      <w:r w:rsidR="003323A9">
        <w:rPr>
          <w:b/>
          <w:color w:val="009999"/>
          <w:sz w:val="24"/>
          <w:szCs w:val="36"/>
        </w:rPr>
        <w:t xml:space="preserve">de Recherche </w:t>
      </w:r>
      <w:r w:rsidR="004D2916">
        <w:rPr>
          <w:b/>
          <w:color w:val="009999"/>
          <w:sz w:val="24"/>
          <w:szCs w:val="36"/>
        </w:rPr>
        <w:t xml:space="preserve">(UMR) </w:t>
      </w:r>
    </w:p>
    <w:p w14:paraId="7377710B" w14:textId="4F531DCE" w:rsidR="00B8744B" w:rsidRPr="00B8744B" w:rsidRDefault="003323A9" w:rsidP="00F86E1A">
      <w:pPr>
        <w:pStyle w:val="Sansinterligne"/>
        <w:pBdr>
          <w:top w:val="single" w:sz="4" w:space="1" w:color="auto"/>
          <w:left w:val="single" w:sz="4" w:space="4" w:color="auto"/>
          <w:bottom w:val="single" w:sz="4" w:space="1" w:color="auto"/>
          <w:right w:val="single" w:sz="4" w:space="4" w:color="auto"/>
        </w:pBdr>
        <w:jc w:val="center"/>
        <w:rPr>
          <w:b/>
          <w:color w:val="009999"/>
          <w:sz w:val="24"/>
          <w:szCs w:val="36"/>
        </w:rPr>
      </w:pPr>
      <w:r>
        <w:rPr>
          <w:b/>
          <w:color w:val="009999"/>
          <w:sz w:val="24"/>
          <w:szCs w:val="36"/>
        </w:rPr>
        <w:t xml:space="preserve">du Centre </w:t>
      </w:r>
      <w:r w:rsidR="004D2916">
        <w:rPr>
          <w:b/>
          <w:color w:val="009999"/>
          <w:sz w:val="24"/>
          <w:szCs w:val="36"/>
        </w:rPr>
        <w:t>d'</w:t>
      </w:r>
      <w:r w:rsidR="00982F32">
        <w:rPr>
          <w:b/>
          <w:color w:val="009999"/>
          <w:sz w:val="24"/>
          <w:szCs w:val="36"/>
        </w:rPr>
        <w:t>É</w:t>
      </w:r>
      <w:r w:rsidR="004D2916">
        <w:rPr>
          <w:b/>
          <w:color w:val="009999"/>
          <w:sz w:val="24"/>
          <w:szCs w:val="36"/>
        </w:rPr>
        <w:t xml:space="preserve">tudes </w:t>
      </w:r>
      <w:r>
        <w:rPr>
          <w:b/>
          <w:color w:val="009999"/>
          <w:sz w:val="24"/>
          <w:szCs w:val="36"/>
        </w:rPr>
        <w:t>Supérieur</w:t>
      </w:r>
      <w:r w:rsidR="004D2916">
        <w:rPr>
          <w:b/>
          <w:color w:val="009999"/>
          <w:sz w:val="24"/>
          <w:szCs w:val="36"/>
        </w:rPr>
        <w:t>es</w:t>
      </w:r>
      <w:r>
        <w:rPr>
          <w:b/>
          <w:color w:val="009999"/>
          <w:sz w:val="24"/>
          <w:szCs w:val="36"/>
        </w:rPr>
        <w:t xml:space="preserve"> de la Renaissance</w:t>
      </w:r>
      <w:r w:rsidR="004D2916">
        <w:rPr>
          <w:b/>
          <w:color w:val="009999"/>
          <w:sz w:val="24"/>
          <w:szCs w:val="36"/>
        </w:rPr>
        <w:t xml:space="preserve"> (CESR)</w:t>
      </w:r>
    </w:p>
    <w:p w14:paraId="144E862B" w14:textId="77777777" w:rsidR="00D679A7" w:rsidRPr="004349AA" w:rsidRDefault="00D679A7" w:rsidP="000A2FA5">
      <w:pPr>
        <w:pStyle w:val="Sansinterligne"/>
        <w:jc w:val="center"/>
        <w:rPr>
          <w:b/>
          <w:color w:val="0070C0"/>
          <w:sz w:val="20"/>
          <w:szCs w:val="56"/>
        </w:rPr>
      </w:pPr>
    </w:p>
    <w:p w14:paraId="237DEDD9" w14:textId="521094FB" w:rsidR="00D679A7" w:rsidRPr="00B8744B" w:rsidRDefault="004D2916" w:rsidP="000A2FA5">
      <w:pPr>
        <w:pStyle w:val="Sansinterligne"/>
        <w:jc w:val="center"/>
        <w:rPr>
          <w:b/>
          <w:color w:val="009999"/>
          <w:sz w:val="44"/>
          <w:szCs w:val="56"/>
        </w:rPr>
      </w:pPr>
      <w:r>
        <w:rPr>
          <w:b/>
          <w:color w:val="009999"/>
          <w:sz w:val="44"/>
          <w:szCs w:val="56"/>
        </w:rPr>
        <w:t>Toutes d</w:t>
      </w:r>
      <w:r w:rsidR="00DA257A" w:rsidRPr="00B8744B">
        <w:rPr>
          <w:b/>
          <w:color w:val="009999"/>
          <w:sz w:val="44"/>
          <w:szCs w:val="56"/>
        </w:rPr>
        <w:t>iscipline</w:t>
      </w:r>
      <w:r>
        <w:rPr>
          <w:b/>
          <w:color w:val="009999"/>
          <w:sz w:val="44"/>
          <w:szCs w:val="56"/>
        </w:rPr>
        <w:t>s</w:t>
      </w:r>
      <w:r w:rsidR="00DA257A" w:rsidRPr="00B8744B">
        <w:rPr>
          <w:b/>
          <w:color w:val="009999"/>
          <w:sz w:val="44"/>
          <w:szCs w:val="56"/>
        </w:rPr>
        <w:t xml:space="preserve"> artistique</w:t>
      </w:r>
      <w:r>
        <w:rPr>
          <w:b/>
          <w:color w:val="009999"/>
          <w:sz w:val="44"/>
          <w:szCs w:val="56"/>
        </w:rPr>
        <w:t>s</w:t>
      </w:r>
    </w:p>
    <w:p w14:paraId="311A6996" w14:textId="7A0D0E0E" w:rsidR="000A2FA5" w:rsidRPr="003B78A9" w:rsidRDefault="000A2FA5" w:rsidP="000A2FA5">
      <w:pPr>
        <w:pStyle w:val="Sansinterligne"/>
        <w:jc w:val="center"/>
        <w:outlineLvl w:val="0"/>
        <w:rPr>
          <w:b/>
          <w:color w:val="0070C0"/>
          <w:sz w:val="44"/>
          <w:szCs w:val="56"/>
        </w:rPr>
      </w:pPr>
    </w:p>
    <w:p w14:paraId="3FE90BD7" w14:textId="77777777" w:rsidR="000A2FA5" w:rsidRPr="00EB615E" w:rsidRDefault="000A2FA5" w:rsidP="00B8744B">
      <w:pPr>
        <w:pStyle w:val="Sansinterligne"/>
        <w:spacing w:line="276" w:lineRule="auto"/>
        <w:jc w:val="center"/>
        <w:rPr>
          <w:b/>
          <w:sz w:val="28"/>
          <w:szCs w:val="24"/>
        </w:rPr>
      </w:pPr>
      <w:r w:rsidRPr="00CA5B90">
        <w:rPr>
          <w:b/>
          <w:sz w:val="32"/>
          <w:szCs w:val="28"/>
        </w:rPr>
        <w:t>Composition du dossier</w:t>
      </w:r>
    </w:p>
    <w:p w14:paraId="6A780CBF" w14:textId="0BC73B09" w:rsidR="000A2FA5" w:rsidRPr="00EB615E" w:rsidRDefault="000A2FA5" w:rsidP="00B8744B">
      <w:pPr>
        <w:pStyle w:val="Sansinterligne"/>
        <w:numPr>
          <w:ilvl w:val="0"/>
          <w:numId w:val="25"/>
        </w:numPr>
        <w:rPr>
          <w:sz w:val="26"/>
          <w:szCs w:val="26"/>
        </w:rPr>
      </w:pPr>
      <w:r w:rsidRPr="00EB615E">
        <w:rPr>
          <w:b/>
          <w:bCs/>
          <w:sz w:val="26"/>
          <w:szCs w:val="26"/>
        </w:rPr>
        <w:t xml:space="preserve">Une lettre </w:t>
      </w:r>
      <w:r w:rsidR="00C03FA7" w:rsidRPr="00EB615E">
        <w:rPr>
          <w:b/>
          <w:bCs/>
          <w:sz w:val="26"/>
          <w:szCs w:val="26"/>
        </w:rPr>
        <w:t>d’intention</w:t>
      </w:r>
      <w:r w:rsidR="004349AA">
        <w:rPr>
          <w:b/>
          <w:bCs/>
          <w:sz w:val="26"/>
          <w:szCs w:val="26"/>
        </w:rPr>
        <w:t xml:space="preserve"> </w:t>
      </w:r>
      <w:r w:rsidR="004349AA" w:rsidRPr="004349AA">
        <w:rPr>
          <w:bCs/>
          <w:sz w:val="26"/>
          <w:szCs w:val="26"/>
        </w:rPr>
        <w:t>en français</w:t>
      </w:r>
      <w:r w:rsidRPr="00EB615E">
        <w:rPr>
          <w:sz w:val="26"/>
          <w:szCs w:val="26"/>
        </w:rPr>
        <w:t xml:space="preserve"> expliquant notamment le projet artistique</w:t>
      </w:r>
      <w:r w:rsidR="00C03FA7" w:rsidRPr="00EB615E">
        <w:rPr>
          <w:sz w:val="26"/>
          <w:szCs w:val="26"/>
        </w:rPr>
        <w:t xml:space="preserve">, </w:t>
      </w:r>
      <w:r w:rsidR="00B8744B" w:rsidRPr="00EB615E">
        <w:rPr>
          <w:sz w:val="26"/>
          <w:szCs w:val="26"/>
        </w:rPr>
        <w:t>l</w:t>
      </w:r>
      <w:r w:rsidR="00C03FA7" w:rsidRPr="00EB615E">
        <w:rPr>
          <w:sz w:val="26"/>
          <w:szCs w:val="26"/>
        </w:rPr>
        <w:t>es motivations</w:t>
      </w:r>
      <w:r w:rsidRPr="00EB615E">
        <w:rPr>
          <w:sz w:val="26"/>
          <w:szCs w:val="26"/>
        </w:rPr>
        <w:t xml:space="preserve"> </w:t>
      </w:r>
      <w:r w:rsidR="009C0BA2" w:rsidRPr="00EB615E">
        <w:rPr>
          <w:sz w:val="26"/>
          <w:szCs w:val="26"/>
        </w:rPr>
        <w:t xml:space="preserve">et </w:t>
      </w:r>
      <w:r w:rsidR="00C03FA7" w:rsidRPr="00EB615E">
        <w:rPr>
          <w:sz w:val="26"/>
          <w:szCs w:val="26"/>
        </w:rPr>
        <w:t xml:space="preserve">l’adéquation </w:t>
      </w:r>
      <w:r w:rsidRPr="00EB615E">
        <w:rPr>
          <w:sz w:val="26"/>
          <w:szCs w:val="26"/>
        </w:rPr>
        <w:t xml:space="preserve">avec </w:t>
      </w:r>
      <w:r w:rsidR="004349AA">
        <w:rPr>
          <w:sz w:val="26"/>
          <w:szCs w:val="26"/>
        </w:rPr>
        <w:t>l'UMR</w:t>
      </w:r>
    </w:p>
    <w:p w14:paraId="1A8DECD5" w14:textId="1949A582" w:rsidR="000A2FA5" w:rsidRPr="00EB615E" w:rsidRDefault="000A2FA5" w:rsidP="00B8744B">
      <w:pPr>
        <w:pStyle w:val="Sansinterligne"/>
        <w:numPr>
          <w:ilvl w:val="0"/>
          <w:numId w:val="25"/>
        </w:numPr>
        <w:rPr>
          <w:sz w:val="26"/>
          <w:szCs w:val="26"/>
        </w:rPr>
      </w:pPr>
      <w:r w:rsidRPr="00EB615E">
        <w:rPr>
          <w:b/>
          <w:bCs/>
          <w:sz w:val="26"/>
          <w:szCs w:val="26"/>
        </w:rPr>
        <w:t xml:space="preserve">Un </w:t>
      </w:r>
      <w:r w:rsidR="00997F62" w:rsidRPr="00EB615E">
        <w:rPr>
          <w:b/>
          <w:bCs/>
          <w:sz w:val="26"/>
          <w:szCs w:val="26"/>
        </w:rPr>
        <w:t>Curriculum Vitae</w:t>
      </w:r>
      <w:r w:rsidR="00997F62" w:rsidRPr="00EB615E">
        <w:rPr>
          <w:sz w:val="26"/>
          <w:szCs w:val="26"/>
        </w:rPr>
        <w:t xml:space="preserve"> de</w:t>
      </w:r>
      <w:r w:rsidR="00791FBD" w:rsidRPr="00EB615E">
        <w:rPr>
          <w:sz w:val="26"/>
          <w:szCs w:val="26"/>
        </w:rPr>
        <w:t xml:space="preserve"> </w:t>
      </w:r>
      <w:r w:rsidR="00997F62" w:rsidRPr="00EB615E">
        <w:rPr>
          <w:sz w:val="26"/>
          <w:szCs w:val="26"/>
        </w:rPr>
        <w:t>l’artiste ou du collectif</w:t>
      </w:r>
    </w:p>
    <w:p w14:paraId="51C35B01" w14:textId="75306EB4" w:rsidR="000A2FA5" w:rsidRDefault="000A2FA5" w:rsidP="00B8744B">
      <w:pPr>
        <w:pStyle w:val="Sansinterligne"/>
        <w:numPr>
          <w:ilvl w:val="0"/>
          <w:numId w:val="25"/>
        </w:numPr>
        <w:rPr>
          <w:sz w:val="26"/>
          <w:szCs w:val="26"/>
        </w:rPr>
      </w:pPr>
      <w:r w:rsidRPr="00EB615E">
        <w:rPr>
          <w:b/>
          <w:bCs/>
          <w:sz w:val="26"/>
          <w:szCs w:val="26"/>
        </w:rPr>
        <w:t>Un dossier artistique</w:t>
      </w:r>
      <w:r w:rsidRPr="00EB615E">
        <w:rPr>
          <w:sz w:val="26"/>
          <w:szCs w:val="26"/>
        </w:rPr>
        <w:t xml:space="preserve"> présentant les réalisations représentatives </w:t>
      </w:r>
      <w:r w:rsidR="00B8744B" w:rsidRPr="00EB615E">
        <w:rPr>
          <w:sz w:val="26"/>
          <w:szCs w:val="26"/>
        </w:rPr>
        <w:t>d</w:t>
      </w:r>
      <w:r w:rsidRPr="00EB615E">
        <w:rPr>
          <w:sz w:val="26"/>
          <w:szCs w:val="26"/>
        </w:rPr>
        <w:t xml:space="preserve">e la démarche </w:t>
      </w:r>
      <w:r w:rsidR="00791FBD" w:rsidRPr="00EB615E">
        <w:rPr>
          <w:sz w:val="26"/>
          <w:szCs w:val="26"/>
        </w:rPr>
        <w:t xml:space="preserve">littéraire, </w:t>
      </w:r>
      <w:r w:rsidRPr="00EB615E">
        <w:rPr>
          <w:sz w:val="26"/>
          <w:szCs w:val="26"/>
        </w:rPr>
        <w:t>artistique</w:t>
      </w:r>
      <w:r w:rsidR="00905A4A" w:rsidRPr="00EB615E">
        <w:rPr>
          <w:sz w:val="26"/>
          <w:szCs w:val="26"/>
        </w:rPr>
        <w:t xml:space="preserve"> et du parcours artistique</w:t>
      </w:r>
    </w:p>
    <w:p w14:paraId="24FF5D4D" w14:textId="77777777" w:rsidR="004349AA" w:rsidRDefault="004349AA" w:rsidP="004349AA">
      <w:pPr>
        <w:pStyle w:val="Sansinterligne"/>
        <w:ind w:left="720"/>
        <w:rPr>
          <w:b/>
          <w:bCs/>
          <w:sz w:val="26"/>
          <w:szCs w:val="26"/>
        </w:rPr>
      </w:pPr>
    </w:p>
    <w:p w14:paraId="4E8714F9" w14:textId="06F1AF9D" w:rsidR="000A2FA5" w:rsidRDefault="004349AA" w:rsidP="004349AA">
      <w:pPr>
        <w:pStyle w:val="Sansinterligne"/>
        <w:ind w:left="720"/>
        <w:rPr>
          <w:b/>
          <w:sz w:val="24"/>
          <w:szCs w:val="24"/>
        </w:rPr>
      </w:pPr>
      <w:r>
        <w:rPr>
          <w:b/>
          <w:bCs/>
          <w:sz w:val="26"/>
          <w:szCs w:val="26"/>
        </w:rPr>
        <w:sym w:font="Wingdings" w:char="F0E8"/>
      </w:r>
      <w:r>
        <w:rPr>
          <w:b/>
          <w:bCs/>
          <w:sz w:val="26"/>
          <w:szCs w:val="26"/>
        </w:rPr>
        <w:t xml:space="preserve"> Le tout regroupé dans </w:t>
      </w:r>
      <w:r w:rsidRPr="002D2B35">
        <w:rPr>
          <w:b/>
          <w:bCs/>
          <w:sz w:val="26"/>
          <w:szCs w:val="26"/>
          <w:u w:val="single"/>
        </w:rPr>
        <w:t>un unique document pdf</w:t>
      </w:r>
      <w:r>
        <w:rPr>
          <w:b/>
          <w:bCs/>
          <w:sz w:val="26"/>
          <w:szCs w:val="26"/>
        </w:rPr>
        <w:t xml:space="preserve"> d'un poids maximum de 15Mo</w:t>
      </w:r>
    </w:p>
    <w:p w14:paraId="7E0ABDFF" w14:textId="77777777" w:rsidR="00EB615E" w:rsidRPr="00EB615E" w:rsidRDefault="00EB615E" w:rsidP="00997F62">
      <w:pPr>
        <w:pStyle w:val="Sansinterligne"/>
        <w:ind w:left="2552" w:right="2210"/>
        <w:jc w:val="center"/>
        <w:rPr>
          <w:b/>
          <w:sz w:val="24"/>
          <w:szCs w:val="24"/>
        </w:rPr>
      </w:pPr>
    </w:p>
    <w:p w14:paraId="2F3C659B" w14:textId="1C3DA0CB" w:rsidR="000A2FA5" w:rsidRPr="00CA5B90" w:rsidRDefault="000A2FA5" w:rsidP="006C032B">
      <w:pPr>
        <w:pStyle w:val="Sansinterligne"/>
        <w:spacing w:line="276" w:lineRule="auto"/>
        <w:jc w:val="center"/>
        <w:outlineLvl w:val="0"/>
        <w:rPr>
          <w:b/>
          <w:sz w:val="32"/>
          <w:szCs w:val="28"/>
        </w:rPr>
      </w:pPr>
      <w:r w:rsidRPr="00CA5B90">
        <w:rPr>
          <w:b/>
          <w:sz w:val="32"/>
          <w:szCs w:val="28"/>
        </w:rPr>
        <w:t xml:space="preserve">Ce dossier est à envoyer avant le </w:t>
      </w:r>
      <w:r w:rsidR="00F35FAB" w:rsidRPr="00CA5B90">
        <w:rPr>
          <w:b/>
          <w:color w:val="000000" w:themeColor="text1"/>
          <w:sz w:val="32"/>
          <w:szCs w:val="28"/>
        </w:rPr>
        <w:t>2</w:t>
      </w:r>
      <w:r w:rsidR="004349AA">
        <w:rPr>
          <w:b/>
          <w:color w:val="000000" w:themeColor="text1"/>
          <w:sz w:val="32"/>
          <w:szCs w:val="28"/>
        </w:rPr>
        <w:t>1</w:t>
      </w:r>
      <w:r w:rsidR="00AC6B09" w:rsidRPr="00CA5B90">
        <w:rPr>
          <w:b/>
          <w:sz w:val="32"/>
          <w:szCs w:val="28"/>
        </w:rPr>
        <w:t xml:space="preserve"> avril 202</w:t>
      </w:r>
      <w:r w:rsidR="004349AA">
        <w:rPr>
          <w:b/>
          <w:sz w:val="32"/>
          <w:szCs w:val="28"/>
        </w:rPr>
        <w:t>4</w:t>
      </w:r>
      <w:r w:rsidRPr="00CA5B90">
        <w:rPr>
          <w:b/>
          <w:sz w:val="32"/>
          <w:szCs w:val="28"/>
        </w:rPr>
        <w:t xml:space="preserve"> à mi</w:t>
      </w:r>
      <w:r w:rsidR="00CA5B90">
        <w:rPr>
          <w:b/>
          <w:sz w:val="32"/>
          <w:szCs w:val="28"/>
        </w:rPr>
        <w:t>nuit</w:t>
      </w:r>
    </w:p>
    <w:p w14:paraId="3B12BA49" w14:textId="77777777" w:rsidR="00C03FA7" w:rsidRPr="00EB615E" w:rsidRDefault="00C03FA7" w:rsidP="00997F62">
      <w:pPr>
        <w:pStyle w:val="Sansinterligne"/>
        <w:spacing w:line="276" w:lineRule="auto"/>
        <w:jc w:val="center"/>
        <w:rPr>
          <w:sz w:val="26"/>
          <w:szCs w:val="26"/>
        </w:rPr>
      </w:pPr>
      <w:r w:rsidRPr="00EB615E">
        <w:rPr>
          <w:sz w:val="26"/>
          <w:szCs w:val="26"/>
        </w:rPr>
        <w:t xml:space="preserve">Uniquement par mail en format .pdf </w:t>
      </w:r>
    </w:p>
    <w:p w14:paraId="5881473A" w14:textId="72916C90" w:rsidR="000A2FA5" w:rsidRPr="00EB615E" w:rsidRDefault="000A2FA5" w:rsidP="00997F62">
      <w:pPr>
        <w:pStyle w:val="Sansinterligne"/>
        <w:spacing w:line="276" w:lineRule="auto"/>
        <w:jc w:val="center"/>
        <w:rPr>
          <w:sz w:val="26"/>
          <w:szCs w:val="26"/>
        </w:rPr>
      </w:pPr>
      <w:r w:rsidRPr="00EB615E">
        <w:rPr>
          <w:sz w:val="26"/>
          <w:szCs w:val="26"/>
        </w:rPr>
        <w:t>Poids maximum du do</w:t>
      </w:r>
      <w:r w:rsidR="002D2B35">
        <w:rPr>
          <w:sz w:val="26"/>
          <w:szCs w:val="26"/>
        </w:rPr>
        <w:t>cument</w:t>
      </w:r>
      <w:r w:rsidRPr="00EB615E">
        <w:rPr>
          <w:sz w:val="26"/>
          <w:szCs w:val="26"/>
        </w:rPr>
        <w:t xml:space="preserve"> : 15</w:t>
      </w:r>
      <w:r w:rsidR="006F39FF" w:rsidRPr="00EB615E">
        <w:rPr>
          <w:sz w:val="26"/>
          <w:szCs w:val="26"/>
        </w:rPr>
        <w:t> </w:t>
      </w:r>
      <w:r w:rsidRPr="00EB615E">
        <w:rPr>
          <w:sz w:val="26"/>
          <w:szCs w:val="26"/>
        </w:rPr>
        <w:t>Mo</w:t>
      </w:r>
    </w:p>
    <w:p w14:paraId="72966B90" w14:textId="77777777" w:rsidR="000A2FA5" w:rsidRPr="00EB615E" w:rsidRDefault="00C03FA7" w:rsidP="00997F62">
      <w:pPr>
        <w:pStyle w:val="Sansinterligne"/>
        <w:spacing w:line="276" w:lineRule="auto"/>
        <w:jc w:val="center"/>
        <w:rPr>
          <w:rStyle w:val="Lienhypertexte"/>
          <w:sz w:val="26"/>
          <w:szCs w:val="26"/>
          <w:u w:val="none"/>
        </w:rPr>
      </w:pPr>
      <w:r w:rsidRPr="00EB615E">
        <w:rPr>
          <w:sz w:val="26"/>
          <w:szCs w:val="26"/>
        </w:rPr>
        <w:t xml:space="preserve">à </w:t>
      </w:r>
      <w:hyperlink r:id="rId10" w:history="1">
        <w:r w:rsidR="000A2FA5" w:rsidRPr="00EB615E">
          <w:rPr>
            <w:rStyle w:val="Lienhypertexte"/>
            <w:sz w:val="26"/>
            <w:szCs w:val="26"/>
          </w:rPr>
          <w:t>cecile.thomas@univ-tours.fr</w:t>
        </w:r>
      </w:hyperlink>
    </w:p>
    <w:p w14:paraId="0FA957F2" w14:textId="7D27E322" w:rsidR="00997F62" w:rsidRPr="00CA5B90" w:rsidRDefault="00997F62" w:rsidP="00997F62">
      <w:pPr>
        <w:pStyle w:val="Sansinterligne"/>
        <w:jc w:val="center"/>
        <w:rPr>
          <w:b/>
          <w:color w:val="0070C0"/>
          <w:sz w:val="6"/>
          <w:szCs w:val="6"/>
        </w:rPr>
      </w:pPr>
    </w:p>
    <w:p w14:paraId="7E418729" w14:textId="77777777" w:rsidR="00EB615E" w:rsidRPr="00EB615E" w:rsidRDefault="00EB615E" w:rsidP="00997F62">
      <w:pPr>
        <w:pStyle w:val="Sansinterligne"/>
        <w:jc w:val="center"/>
        <w:rPr>
          <w:b/>
          <w:color w:val="0070C0"/>
          <w:sz w:val="26"/>
          <w:szCs w:val="26"/>
        </w:rPr>
      </w:pPr>
    </w:p>
    <w:p w14:paraId="7A6F5B9E" w14:textId="395F240D" w:rsidR="006D3A72" w:rsidRPr="00EB615E" w:rsidRDefault="006D3A72" w:rsidP="006C032B">
      <w:pPr>
        <w:pStyle w:val="Sansinterligne"/>
        <w:spacing w:line="276" w:lineRule="auto"/>
        <w:jc w:val="center"/>
        <w:outlineLvl w:val="0"/>
        <w:rPr>
          <w:b/>
          <w:sz w:val="26"/>
          <w:szCs w:val="26"/>
        </w:rPr>
      </w:pPr>
      <w:r w:rsidRPr="00EB615E">
        <w:rPr>
          <w:b/>
          <w:sz w:val="26"/>
          <w:szCs w:val="26"/>
        </w:rPr>
        <w:t>Renseignement</w:t>
      </w:r>
      <w:r w:rsidR="00B8744B" w:rsidRPr="00EB615E">
        <w:rPr>
          <w:b/>
          <w:sz w:val="26"/>
          <w:szCs w:val="26"/>
        </w:rPr>
        <w:t>s</w:t>
      </w:r>
    </w:p>
    <w:p w14:paraId="1D1ABC9A" w14:textId="77777777" w:rsidR="006D3A72" w:rsidRPr="00EB615E" w:rsidRDefault="006D3A72" w:rsidP="00997F62">
      <w:pPr>
        <w:pStyle w:val="Sansinterligne"/>
        <w:spacing w:line="276" w:lineRule="auto"/>
        <w:jc w:val="center"/>
        <w:rPr>
          <w:sz w:val="26"/>
          <w:szCs w:val="26"/>
        </w:rPr>
      </w:pPr>
      <w:r w:rsidRPr="00EB615E">
        <w:rPr>
          <w:sz w:val="26"/>
          <w:szCs w:val="26"/>
        </w:rPr>
        <w:t>Cécile Thomas</w:t>
      </w:r>
    </w:p>
    <w:p w14:paraId="25C231B2" w14:textId="77777777" w:rsidR="006D3A72" w:rsidRPr="00EB615E" w:rsidRDefault="000A2FA5" w:rsidP="00997F62">
      <w:pPr>
        <w:pStyle w:val="Sansinterligne"/>
        <w:spacing w:line="276" w:lineRule="auto"/>
        <w:jc w:val="center"/>
        <w:rPr>
          <w:sz w:val="26"/>
          <w:szCs w:val="26"/>
        </w:rPr>
      </w:pPr>
      <w:r w:rsidRPr="00EB615E">
        <w:rPr>
          <w:sz w:val="26"/>
          <w:szCs w:val="26"/>
        </w:rPr>
        <w:t>0</w:t>
      </w:r>
      <w:r w:rsidR="00895A39" w:rsidRPr="00EB615E">
        <w:rPr>
          <w:sz w:val="26"/>
          <w:szCs w:val="26"/>
        </w:rPr>
        <w:t>6.27.54.54.17</w:t>
      </w:r>
      <w:r w:rsidRPr="00EB615E">
        <w:rPr>
          <w:sz w:val="26"/>
          <w:szCs w:val="26"/>
        </w:rPr>
        <w:t xml:space="preserve"> </w:t>
      </w:r>
    </w:p>
    <w:p w14:paraId="25F933A9" w14:textId="77777777" w:rsidR="000A2FA5" w:rsidRPr="00EB615E" w:rsidRDefault="00573AC2" w:rsidP="00997F62">
      <w:pPr>
        <w:pStyle w:val="Sansinterligne"/>
        <w:spacing w:line="276" w:lineRule="auto"/>
        <w:jc w:val="center"/>
        <w:rPr>
          <w:rStyle w:val="Lienhypertexte"/>
          <w:sz w:val="24"/>
          <w:szCs w:val="20"/>
        </w:rPr>
      </w:pPr>
      <w:hyperlink r:id="rId11" w:history="1">
        <w:r w:rsidR="000A2FA5" w:rsidRPr="00EB615E">
          <w:rPr>
            <w:rStyle w:val="Lienhypertexte"/>
            <w:sz w:val="26"/>
            <w:szCs w:val="26"/>
          </w:rPr>
          <w:t>cecile.thomas@univ-tours.fr</w:t>
        </w:r>
      </w:hyperlink>
      <w:r w:rsidR="00997F62" w:rsidRPr="00EB615E">
        <w:rPr>
          <w:rStyle w:val="Lienhypertexte"/>
          <w:sz w:val="24"/>
          <w:szCs w:val="20"/>
        </w:rPr>
        <w:t xml:space="preserve">  </w:t>
      </w:r>
    </w:p>
    <w:p w14:paraId="06503D23" w14:textId="77777777" w:rsidR="002D2B35" w:rsidRDefault="002D2B35" w:rsidP="006D3A72">
      <w:pPr>
        <w:pStyle w:val="Sansinterligne"/>
        <w:jc w:val="center"/>
        <w:rPr>
          <w:b/>
          <w:szCs w:val="28"/>
        </w:rPr>
      </w:pPr>
    </w:p>
    <w:p w14:paraId="42EA7EF2" w14:textId="41737B5C" w:rsidR="000A2FA5" w:rsidRPr="006D3A72" w:rsidRDefault="006D3A72" w:rsidP="006D3A72">
      <w:pPr>
        <w:pStyle w:val="Sansinterligne"/>
        <w:jc w:val="center"/>
        <w:rPr>
          <w:b/>
          <w:szCs w:val="28"/>
        </w:rPr>
      </w:pPr>
      <w:r w:rsidRPr="006D3A72">
        <w:rPr>
          <w:b/>
          <w:szCs w:val="28"/>
        </w:rPr>
        <w:t>Service culturel de l’</w:t>
      </w:r>
      <w:r w:rsidR="000A2FA5" w:rsidRPr="006D3A72">
        <w:rPr>
          <w:b/>
          <w:szCs w:val="28"/>
        </w:rPr>
        <w:t>Université de Tours</w:t>
      </w:r>
    </w:p>
    <w:p w14:paraId="25D62A0E" w14:textId="052BD5BC" w:rsidR="002D2B35" w:rsidRDefault="000A2FA5" w:rsidP="00741DA0">
      <w:pPr>
        <w:pStyle w:val="Sansinterligne"/>
        <w:jc w:val="center"/>
        <w:rPr>
          <w:szCs w:val="28"/>
        </w:rPr>
      </w:pPr>
      <w:r w:rsidRPr="006D3A72">
        <w:rPr>
          <w:szCs w:val="28"/>
        </w:rPr>
        <w:t>3 rue des Tanneurs</w:t>
      </w:r>
      <w:r w:rsidR="00B8744B">
        <w:rPr>
          <w:szCs w:val="28"/>
        </w:rPr>
        <w:t xml:space="preserve"> - </w:t>
      </w:r>
      <w:r w:rsidRPr="006D3A72">
        <w:rPr>
          <w:szCs w:val="28"/>
        </w:rPr>
        <w:t>37000 Tours</w:t>
      </w:r>
    </w:p>
    <w:p w14:paraId="7DB32E56" w14:textId="77777777" w:rsidR="002D2B35" w:rsidRDefault="002D2B35">
      <w:pPr>
        <w:rPr>
          <w:szCs w:val="28"/>
        </w:rPr>
      </w:pPr>
      <w:r>
        <w:rPr>
          <w:szCs w:val="28"/>
        </w:rPr>
        <w:br w:type="page"/>
      </w:r>
    </w:p>
    <w:p w14:paraId="37EF11F3" w14:textId="77777777" w:rsidR="00313DCD" w:rsidRPr="002C02F0" w:rsidRDefault="00CB6384" w:rsidP="004B47F4">
      <w:pPr>
        <w:pStyle w:val="titreprfr"/>
        <w:jc w:val="both"/>
        <w:outlineLvl w:val="0"/>
      </w:pPr>
      <w:r w:rsidRPr="002C02F0">
        <w:lastRenderedPageBreak/>
        <w:t>L'Université de Tours</w:t>
      </w:r>
      <w:r w:rsidR="00C81612" w:rsidRPr="002C02F0">
        <w:t xml:space="preserve"> et les résidences d'artistes</w:t>
      </w:r>
    </w:p>
    <w:p w14:paraId="699057B7" w14:textId="77777777" w:rsidR="00CB6384" w:rsidRDefault="00CB6384" w:rsidP="005D1299">
      <w:pPr>
        <w:pStyle w:val="Sansinterligne"/>
        <w:jc w:val="both"/>
      </w:pPr>
    </w:p>
    <w:p w14:paraId="6181E969" w14:textId="77777777" w:rsidR="005D1299" w:rsidRPr="004D4C21" w:rsidRDefault="00CB6384" w:rsidP="005D1299">
      <w:pPr>
        <w:pStyle w:val="Sansinterligne"/>
        <w:jc w:val="both"/>
      </w:pPr>
      <w:r>
        <w:rPr>
          <w:b/>
        </w:rPr>
        <w:t>Pluridisciplinaire</w:t>
      </w:r>
      <w:r>
        <w:t xml:space="preserve"> (Arts et Sciences Humaines, Droit, </w:t>
      </w:r>
      <w:r w:rsidR="003E5F45">
        <w:t>Économie</w:t>
      </w:r>
      <w:r>
        <w:t>, Gestion, Lettres et Langues, Santé, Sciences et Techniques, 2</w:t>
      </w:r>
      <w:r w:rsidR="00905A4A">
        <w:t xml:space="preserve"> IUT, 1 école d'ingénieurs), l'U</w:t>
      </w:r>
      <w:r>
        <w:t xml:space="preserve">niversité est située au cœur de Tours mais aussi à Blois. Elle accueille plus de </w:t>
      </w:r>
      <w:r w:rsidR="00365F64">
        <w:rPr>
          <w:b/>
        </w:rPr>
        <w:t xml:space="preserve">30 </w:t>
      </w:r>
      <w:r w:rsidR="00B059CA">
        <w:rPr>
          <w:b/>
        </w:rPr>
        <w:t>000</w:t>
      </w:r>
      <w:r w:rsidRPr="00C81612">
        <w:rPr>
          <w:b/>
        </w:rPr>
        <w:t xml:space="preserve"> étudiants</w:t>
      </w:r>
      <w:r>
        <w:t>.</w:t>
      </w:r>
      <w:r w:rsidR="004D4C21">
        <w:t xml:space="preserve"> </w:t>
      </w:r>
      <w:r>
        <w:t xml:space="preserve">Avec </w:t>
      </w:r>
      <w:r w:rsidR="006A299D">
        <w:t>ses</w:t>
      </w:r>
      <w:r>
        <w:t xml:space="preserve"> </w:t>
      </w:r>
      <w:r w:rsidR="00B059CA">
        <w:t>3</w:t>
      </w:r>
      <w:r w:rsidR="009C0BA2">
        <w:t>6</w:t>
      </w:r>
      <w:r w:rsidR="00B059CA">
        <w:t xml:space="preserve"> </w:t>
      </w:r>
      <w:r w:rsidR="009C0BA2">
        <w:t>unités de recherche</w:t>
      </w:r>
      <w:r>
        <w:t xml:space="preserve">, elle </w:t>
      </w:r>
      <w:r w:rsidR="006A299D">
        <w:t>est</w:t>
      </w:r>
      <w:r>
        <w:t xml:space="preserve"> la </w:t>
      </w:r>
      <w:r>
        <w:rPr>
          <w:b/>
        </w:rPr>
        <w:t>première institution de recherche publique en région Centre</w:t>
      </w:r>
      <w:r w:rsidR="00667A97">
        <w:rPr>
          <w:b/>
        </w:rPr>
        <w:t xml:space="preserve">-Val de </w:t>
      </w:r>
      <w:r w:rsidR="006A299D">
        <w:rPr>
          <w:b/>
        </w:rPr>
        <w:t>Loire</w:t>
      </w:r>
      <w:r>
        <w:rPr>
          <w:b/>
        </w:rPr>
        <w:t xml:space="preserve">. </w:t>
      </w:r>
    </w:p>
    <w:p w14:paraId="4FE44A7E" w14:textId="77777777" w:rsidR="00CB6384" w:rsidRDefault="00CB6384" w:rsidP="005D1299">
      <w:pPr>
        <w:pStyle w:val="Sansinterligne"/>
        <w:jc w:val="both"/>
      </w:pPr>
      <w:r w:rsidRPr="00C81612">
        <w:t>Elle se distingue par la richesse de</w:t>
      </w:r>
      <w:r>
        <w:rPr>
          <w:b/>
        </w:rPr>
        <w:t xml:space="preserve"> </w:t>
      </w:r>
      <w:r w:rsidRPr="00CB6384">
        <w:t xml:space="preserve">son </w:t>
      </w:r>
      <w:hyperlink r:id="rId12" w:history="1">
        <w:r w:rsidRPr="00CB6384">
          <w:rPr>
            <w:rStyle w:val="Lienhypertexte"/>
            <w:bCs/>
            <w:color w:val="auto"/>
            <w:u w:val="none"/>
          </w:rPr>
          <w:t>offre culturell</w:t>
        </w:r>
      </w:hyperlink>
      <w:hyperlink r:id="rId13" w:history="1">
        <w:r w:rsidRPr="00CB6384">
          <w:rPr>
            <w:rStyle w:val="Lienhypertexte"/>
            <w:bCs/>
            <w:color w:val="auto"/>
            <w:u w:val="none"/>
          </w:rPr>
          <w:t>e</w:t>
        </w:r>
      </w:hyperlink>
      <w:r>
        <w:t xml:space="preserve">, avec une salle de spectacles </w:t>
      </w:r>
      <w:r w:rsidRPr="001D781D">
        <w:t xml:space="preserve">de près de </w:t>
      </w:r>
      <w:r w:rsidR="001D781D" w:rsidRPr="001D781D">
        <w:t xml:space="preserve">600 </w:t>
      </w:r>
      <w:r w:rsidRPr="001D781D">
        <w:t>places</w:t>
      </w:r>
      <w:r>
        <w:t xml:space="preserve"> et un Passeport Culturel </w:t>
      </w:r>
      <w:r w:rsidR="007A0693">
        <w:t>Étudiant</w:t>
      </w:r>
      <w:r>
        <w:t xml:space="preserve"> donnant accès à plus de </w:t>
      </w:r>
      <w:r w:rsidR="009C0BA2">
        <w:t>8</w:t>
      </w:r>
      <w:r>
        <w:t xml:space="preserve">0 structures culturelles </w:t>
      </w:r>
      <w:r w:rsidR="00710768">
        <w:t>de l'agglomération de Tours et de Blois</w:t>
      </w:r>
      <w:r>
        <w:t xml:space="preserve"> à des tarifs privilégiés.</w:t>
      </w:r>
    </w:p>
    <w:p w14:paraId="040AAC74" w14:textId="77777777" w:rsidR="00CB6384" w:rsidRDefault="00CB6384" w:rsidP="005D1299">
      <w:pPr>
        <w:pStyle w:val="Sansinterligne"/>
        <w:jc w:val="both"/>
        <w:rPr>
          <w:b/>
        </w:rPr>
      </w:pPr>
    </w:p>
    <w:p w14:paraId="2886881A" w14:textId="77777777" w:rsidR="004D4C21" w:rsidRDefault="00332144" w:rsidP="005D1299">
      <w:pPr>
        <w:pStyle w:val="Sansinterligne"/>
        <w:jc w:val="both"/>
      </w:pPr>
      <w:r w:rsidRPr="002C02F0">
        <w:t>L'Université</w:t>
      </w:r>
      <w:r w:rsidR="00CB6384" w:rsidRPr="002C02F0">
        <w:t xml:space="preserve"> de Tours</w:t>
      </w:r>
      <w:r w:rsidRPr="002C02F0">
        <w:t>, à</w:t>
      </w:r>
      <w:r w:rsidR="004D4C21">
        <w:t xml:space="preserve"> travers son service culturel et avec le soutien </w:t>
      </w:r>
      <w:r w:rsidR="00667A97">
        <w:t>de la</w:t>
      </w:r>
      <w:r w:rsidR="00905A4A">
        <w:t xml:space="preserve"> </w:t>
      </w:r>
      <w:r w:rsidR="00905A4A" w:rsidRPr="00905A4A">
        <w:t xml:space="preserve">Direction régionale des affaires culturelles (DRAC) </w:t>
      </w:r>
      <w:r w:rsidR="00667A97">
        <w:t xml:space="preserve">Centre-Val de </w:t>
      </w:r>
      <w:r w:rsidR="004D4C21">
        <w:t xml:space="preserve">Loire, </w:t>
      </w:r>
      <w:r w:rsidRPr="002C02F0">
        <w:rPr>
          <w:b/>
        </w:rPr>
        <w:t>accueille depuis 2002 des artistes en résidence</w:t>
      </w:r>
      <w:r w:rsidR="00C81612" w:rsidRPr="002C02F0">
        <w:rPr>
          <w:b/>
        </w:rPr>
        <w:t xml:space="preserve"> </w:t>
      </w:r>
      <w:r w:rsidRPr="002C02F0">
        <w:rPr>
          <w:b/>
        </w:rPr>
        <w:t>dans tous les domaines disciplinaires</w:t>
      </w:r>
      <w:r>
        <w:t xml:space="preserve">. Ces résidences placent </w:t>
      </w:r>
      <w:r w:rsidRPr="00F605FA">
        <w:t xml:space="preserve">au cœur de la vie universitaire </w:t>
      </w:r>
      <w:r w:rsidRPr="00067084">
        <w:rPr>
          <w:b/>
        </w:rPr>
        <w:t>un artiste ou un collectif d'artistes</w:t>
      </w:r>
      <w:r w:rsidRPr="00F605FA">
        <w:t xml:space="preserve">, qui </w:t>
      </w:r>
      <w:r w:rsidR="006A299D">
        <w:t>va</w:t>
      </w:r>
      <w:r w:rsidRPr="00F605FA">
        <w:t xml:space="preserve"> à la rencontre </w:t>
      </w:r>
      <w:r w:rsidR="008A25D0">
        <w:t>des membres d’un</w:t>
      </w:r>
      <w:r w:rsidR="009C0BA2">
        <w:t>e unité de recherche</w:t>
      </w:r>
      <w:r w:rsidR="008A25D0">
        <w:t>, et plus largement de tous l</w:t>
      </w:r>
      <w:r w:rsidRPr="00F605FA">
        <w:t xml:space="preserve">es étudiants, </w:t>
      </w:r>
      <w:r w:rsidR="006A299D">
        <w:t>enseignants et personnel</w:t>
      </w:r>
      <w:r w:rsidR="008A25D0">
        <w:t>s de l’</w:t>
      </w:r>
      <w:r w:rsidR="004D5200">
        <w:t>université</w:t>
      </w:r>
      <w:r w:rsidRPr="00F605FA">
        <w:t xml:space="preserve"> autour d’un projet </w:t>
      </w:r>
      <w:r w:rsidR="004D4C21">
        <w:t xml:space="preserve">de création </w:t>
      </w:r>
      <w:r w:rsidRPr="00F605FA">
        <w:t>déployé sur le</w:t>
      </w:r>
      <w:r>
        <w:t>s</w:t>
      </w:r>
      <w:r w:rsidRPr="00F605FA">
        <w:t xml:space="preserve"> campus. </w:t>
      </w:r>
    </w:p>
    <w:p w14:paraId="4C201C7F" w14:textId="77777777" w:rsidR="00581948" w:rsidRDefault="00581948" w:rsidP="005D1299">
      <w:pPr>
        <w:pStyle w:val="Sansinterligne"/>
        <w:jc w:val="both"/>
      </w:pPr>
    </w:p>
    <w:p w14:paraId="06F1FFD1" w14:textId="77777777" w:rsidR="002C02F0" w:rsidRDefault="004D4C21" w:rsidP="00042D44">
      <w:pPr>
        <w:pStyle w:val="Sansinterligne"/>
        <w:jc w:val="both"/>
      </w:pPr>
      <w:r>
        <w:t>Comme le rappelle la convention cadre « Université</w:t>
      </w:r>
      <w:r w:rsidR="006A299D">
        <w:t>,</w:t>
      </w:r>
      <w:r w:rsidR="006A299D" w:rsidRPr="00F605FA">
        <w:t xml:space="preserve"> lieu de </w:t>
      </w:r>
      <w:r>
        <w:t xml:space="preserve">culture </w:t>
      </w:r>
      <w:r w:rsidR="006A299D">
        <w:t xml:space="preserve">» signée en juin 2013 entre le </w:t>
      </w:r>
      <w:r w:rsidR="00905A4A">
        <w:t>m</w:t>
      </w:r>
      <w:r w:rsidR="006A299D">
        <w:t>inistère de la Culture et de la Communication, le Ministère de l’Enseignement Supérieur et de la Recherche et la Conférence des Présidents d’U</w:t>
      </w:r>
      <w:r w:rsidR="006A299D" w:rsidRPr="00F605FA">
        <w:t>niversités</w:t>
      </w:r>
      <w:r w:rsidR="006A299D">
        <w:t xml:space="preserve">, </w:t>
      </w:r>
      <w:r w:rsidR="006A299D" w:rsidRPr="007F71C1">
        <w:rPr>
          <w:b/>
        </w:rPr>
        <w:t>« la résidence d’artiste est la modalité privilégiée de la présence artistique à l’université, de la sensibilisation à la notion de projet et de création artistique ».</w:t>
      </w:r>
      <w:r w:rsidR="006A299D">
        <w:t xml:space="preserve"> </w:t>
      </w:r>
      <w:r>
        <w:t>L</w:t>
      </w:r>
      <w:r w:rsidR="004420DC">
        <w:t>e temps de la résidence permet à l'artiste de</w:t>
      </w:r>
      <w:r w:rsidR="00332144">
        <w:t xml:space="preserve"> se nourrir de la recherche et des savoir-faire universitaires</w:t>
      </w:r>
      <w:r w:rsidR="004420DC">
        <w:t xml:space="preserve"> pour enrichir sa création</w:t>
      </w:r>
      <w:r>
        <w:t xml:space="preserve"> et à la communauté universitaire de participer</w:t>
      </w:r>
      <w:r w:rsidR="007F71C1">
        <w:t xml:space="preserve"> à la genèse et </w:t>
      </w:r>
      <w:r w:rsidR="00611912">
        <w:t xml:space="preserve">à </w:t>
      </w:r>
      <w:r w:rsidR="007F71C1">
        <w:t xml:space="preserve">la création ou </w:t>
      </w:r>
      <w:r>
        <w:t>co-</w:t>
      </w:r>
      <w:r w:rsidR="00332144">
        <w:t>création d'une œuvre</w:t>
      </w:r>
      <w:r w:rsidR="007F71C1">
        <w:t xml:space="preserve"> ou d’un projet artistique qui entre en résonnance avec le milieu </w:t>
      </w:r>
      <w:r w:rsidR="008A25D0">
        <w:t>académique</w:t>
      </w:r>
      <w:r w:rsidR="00332144">
        <w:t xml:space="preserve">. </w:t>
      </w:r>
    </w:p>
    <w:p w14:paraId="0CEFB9F0" w14:textId="77777777" w:rsidR="00806B72" w:rsidRDefault="00806B72" w:rsidP="005D1299">
      <w:pPr>
        <w:pStyle w:val="titreprfr"/>
        <w:jc w:val="both"/>
      </w:pPr>
    </w:p>
    <w:p w14:paraId="7C139310" w14:textId="3ADB1DCC" w:rsidR="00442D27" w:rsidRPr="008500A7" w:rsidRDefault="005D3B08" w:rsidP="008500A7">
      <w:pPr>
        <w:pStyle w:val="titreprfr"/>
        <w:jc w:val="both"/>
        <w:outlineLvl w:val="0"/>
        <w:rPr>
          <w:rStyle w:val="Lienhypertexte"/>
          <w:color w:val="009999"/>
          <w:u w:val="none"/>
        </w:rPr>
      </w:pPr>
      <w:r>
        <w:t>Présentation de l’unité de recherche d’accueil</w:t>
      </w:r>
    </w:p>
    <w:p w14:paraId="61B8FA92" w14:textId="58B49832" w:rsidR="00FC4956" w:rsidRDefault="00573AC2" w:rsidP="002042CC">
      <w:pPr>
        <w:pStyle w:val="Sansinterligne"/>
        <w:jc w:val="both"/>
      </w:pPr>
      <w:hyperlink r:id="rId14" w:history="1">
        <w:r w:rsidR="00560337" w:rsidRPr="009F1156">
          <w:rPr>
            <w:rStyle w:val="Lienhypertexte"/>
          </w:rPr>
          <w:t>https://cesr.univ-tours.fr/</w:t>
        </w:r>
      </w:hyperlink>
    </w:p>
    <w:p w14:paraId="2184042B" w14:textId="77777777" w:rsidR="00560337" w:rsidRPr="00A60B2D" w:rsidRDefault="00560337" w:rsidP="002042CC">
      <w:pPr>
        <w:pStyle w:val="Sansinterligne"/>
        <w:jc w:val="both"/>
        <w:rPr>
          <w:rFonts w:cstheme="minorHAnsi"/>
          <w:highlight w:val="yellow"/>
        </w:rPr>
      </w:pPr>
    </w:p>
    <w:p w14:paraId="58536A3C" w14:textId="77777777" w:rsidR="00560337" w:rsidRDefault="00560337" w:rsidP="00560337">
      <w:pPr>
        <w:jc w:val="both"/>
      </w:pPr>
      <w:r>
        <w:t xml:space="preserve">Créé en 1956, le Centre d’études supérieures de la Renaissance (CESR) est un centre de formation et de recherche dédié à l’étude de la Renaissance en Europe, de Pétrarque à Descartes. Grâce à de nombreuses collaborations, il contribue aussi à l’étude des patrimoines, principalement en Val de Loire. Le Centre jouit d’une renommée internationale dans les études pluridisciplinaires sur la Renaissance (histoire, histoire de l’art, histoire des sciences, histoire du livre, littératures française, italienne, anglaise, germanique, hispanique, philosophie, musicologie) ainsi que dans le domaine des humanités numériques. </w:t>
      </w:r>
    </w:p>
    <w:p w14:paraId="33AD802C" w14:textId="4EF80143" w:rsidR="00560337" w:rsidRDefault="00560337" w:rsidP="00560337">
      <w:pPr>
        <w:jc w:val="both"/>
      </w:pPr>
      <w:r>
        <w:t xml:space="preserve">Au sein </w:t>
      </w:r>
      <w:r w:rsidR="00A60B2D">
        <w:t>du</w:t>
      </w:r>
      <w:r>
        <w:t xml:space="preserve"> CESR</w:t>
      </w:r>
      <w:r w:rsidR="00A60B2D">
        <w:t xml:space="preserve"> </w:t>
      </w:r>
      <w:r>
        <w:t xml:space="preserve">s’articulent : </w:t>
      </w:r>
    </w:p>
    <w:p w14:paraId="7FD89084" w14:textId="0361FCA9" w:rsidR="00560337" w:rsidRDefault="00560337" w:rsidP="00FA5F3D">
      <w:pPr>
        <w:pStyle w:val="Paragraphedeliste"/>
        <w:numPr>
          <w:ilvl w:val="0"/>
          <w:numId w:val="27"/>
        </w:numPr>
        <w:ind w:left="284" w:hanging="284"/>
        <w:jc w:val="both"/>
      </w:pPr>
      <w:r>
        <w:t xml:space="preserve">une Unité mixte de recherche (UMR 7323), placée sous la triple tutelle de l’Université de Tours, du Centre national de la recherche scientifique (CNRS) et du ministère de la Culture </w:t>
      </w:r>
    </w:p>
    <w:p w14:paraId="263E0040" w14:textId="7CE09CCB" w:rsidR="00560337" w:rsidRDefault="00560337" w:rsidP="00FA5F3D">
      <w:pPr>
        <w:pStyle w:val="Paragraphedeliste"/>
        <w:numPr>
          <w:ilvl w:val="0"/>
          <w:numId w:val="27"/>
        </w:numPr>
        <w:ind w:left="284" w:hanging="284"/>
        <w:jc w:val="both"/>
      </w:pPr>
      <w:r>
        <w:t xml:space="preserve">une Unité de formation et de recherche (UFR CESR) de l’Université de Tours dont la spécificité est de proposer des Masters au croisement des sciences humaines, des sciences sociales et des sciences du numérique </w:t>
      </w:r>
    </w:p>
    <w:p w14:paraId="23231D4D" w14:textId="2346FF6E" w:rsidR="00FA5F3D" w:rsidRDefault="00560337" w:rsidP="00560337">
      <w:pPr>
        <w:jc w:val="both"/>
      </w:pPr>
      <w:r>
        <w:t>Le projet de résidence est porté principalement par Marion Boudon-Machuel (PR Histoire de l’art moderne – arts de l’image, sculpt</w:t>
      </w:r>
      <w:r w:rsidR="00FA5F3D">
        <w:t xml:space="preserve">ure ; directrice de l’UFR CESR), </w:t>
      </w:r>
      <w:r>
        <w:t xml:space="preserve">Pascale Charron (MCF en Histoire de l’art du Moyen Age – arts de l’image, peinture) </w:t>
      </w:r>
      <w:r w:rsidR="00FA5F3D">
        <w:t xml:space="preserve">et </w:t>
      </w:r>
      <w:r>
        <w:t>Claire Sicard (MCF Littérature française des XVe-XVIe siècles – poésie ; dir</w:t>
      </w:r>
      <w:r w:rsidR="00FA5F3D">
        <w:t>ectrice adjointe de l’UFR CESR).</w:t>
      </w:r>
    </w:p>
    <w:p w14:paraId="1BFCB5D9" w14:textId="238FE94E" w:rsidR="00982F32" w:rsidRDefault="00560337" w:rsidP="00982F32">
      <w:pPr>
        <w:jc w:val="both"/>
      </w:pPr>
      <w:r w:rsidRPr="00D96AB4">
        <w:t xml:space="preserve">Le CESR </w:t>
      </w:r>
      <w:r w:rsidR="00982F32" w:rsidRPr="00D96AB4">
        <w:t xml:space="preserve">est logé dans des </w:t>
      </w:r>
      <w:r w:rsidRPr="00D96AB4">
        <w:t>bâtiment</w:t>
      </w:r>
      <w:r w:rsidR="00982F32" w:rsidRPr="00D96AB4">
        <w:t>s patrimoniaux</w:t>
      </w:r>
      <w:r w:rsidRPr="00D96AB4">
        <w:t xml:space="preserve"> </w:t>
      </w:r>
      <w:r w:rsidR="00982F32" w:rsidRPr="00D96AB4">
        <w:t xml:space="preserve">au centre de la ville de Tours, entre la </w:t>
      </w:r>
      <w:r w:rsidRPr="00D96AB4">
        <w:t xml:space="preserve">rue Néricault-Destouches </w:t>
      </w:r>
      <w:r w:rsidR="00982F32" w:rsidRPr="00D96AB4">
        <w:t>et la</w:t>
      </w:r>
      <w:r w:rsidRPr="00D96AB4">
        <w:t xml:space="preserve"> rue Rapin</w:t>
      </w:r>
      <w:r w:rsidR="00982F32" w:rsidRPr="00D96AB4">
        <w:t>. La vie du laboratoire et des formations s’organise</w:t>
      </w:r>
      <w:r w:rsidRPr="00D96AB4">
        <w:t xml:space="preserve"> entre ces deux corps de bâtiments </w:t>
      </w:r>
      <w:r w:rsidR="00982F32" w:rsidRPr="00D96AB4">
        <w:t xml:space="preserve">réunis par </w:t>
      </w:r>
      <w:r w:rsidRPr="00D96AB4">
        <w:t xml:space="preserve">une </w:t>
      </w:r>
      <w:r w:rsidR="00A60B2D" w:rsidRPr="00D96AB4">
        <w:t xml:space="preserve">agréable </w:t>
      </w:r>
      <w:r w:rsidRPr="00D96AB4">
        <w:t>cour intérieur</w:t>
      </w:r>
      <w:r w:rsidR="00A60B2D" w:rsidRPr="00D96AB4">
        <w:t>e</w:t>
      </w:r>
      <w:r w:rsidR="00FA5F3D" w:rsidRPr="00D96AB4">
        <w:t>.</w:t>
      </w:r>
      <w:r w:rsidR="00FA5F3D">
        <w:t xml:space="preserve"> </w:t>
      </w:r>
    </w:p>
    <w:p w14:paraId="27E8A85E" w14:textId="77777777" w:rsidR="00982F32" w:rsidRDefault="00982F32" w:rsidP="00982F32">
      <w:pPr>
        <w:jc w:val="both"/>
      </w:pPr>
    </w:p>
    <w:p w14:paraId="09EB4A2A" w14:textId="58D0CBA8" w:rsidR="002042CC" w:rsidRPr="00DC7E9A" w:rsidRDefault="005D3B08" w:rsidP="00DC7E9A">
      <w:pPr>
        <w:pStyle w:val="titreprfr"/>
      </w:pPr>
      <w:r w:rsidRPr="00573AC2">
        <w:lastRenderedPageBreak/>
        <w:t>Le cadre de la résidence et du projet artistique</w:t>
      </w:r>
    </w:p>
    <w:p w14:paraId="764EDD0E" w14:textId="15FF71D6" w:rsidR="00DC7E9A" w:rsidRPr="00D96AB4" w:rsidRDefault="00DC7E9A" w:rsidP="00DC7E9A">
      <w:pPr>
        <w:pStyle w:val="NormalWeb"/>
        <w:spacing w:before="120" w:beforeAutospacing="0" w:after="0" w:afterAutospacing="0"/>
        <w:jc w:val="both"/>
        <w:rPr>
          <w:rFonts w:asciiTheme="minorHAnsi" w:hAnsiTheme="minorHAnsi" w:cstheme="minorHAnsi"/>
        </w:rPr>
      </w:pPr>
      <w:r w:rsidRPr="00D96AB4">
        <w:rPr>
          <w:rFonts w:asciiTheme="minorHAnsi" w:hAnsiTheme="minorHAnsi" w:cstheme="minorHAnsi"/>
          <w:color w:val="000000"/>
          <w:sz w:val="22"/>
          <w:szCs w:val="22"/>
        </w:rPr>
        <w:t xml:space="preserve">L’année 2024 est une année importante pour le CESR, tant pour le laboratoire (UMR 7323 CNRS : </w:t>
      </w:r>
      <w:hyperlink r:id="rId15" w:history="1">
        <w:r w:rsidRPr="00D96AB4">
          <w:rPr>
            <w:rStyle w:val="Lienhypertexte"/>
            <w:rFonts w:asciiTheme="minorHAnsi" w:hAnsiTheme="minorHAnsi" w:cstheme="minorHAnsi"/>
            <w:sz w:val="22"/>
            <w:szCs w:val="22"/>
          </w:rPr>
          <w:t>https://cesr.cnrs.fr/</w:t>
        </w:r>
      </w:hyperlink>
      <w:r w:rsidRPr="00D96AB4">
        <w:rPr>
          <w:rFonts w:asciiTheme="minorHAnsi" w:hAnsiTheme="minorHAnsi" w:cstheme="minorHAnsi"/>
          <w:color w:val="000000"/>
          <w:sz w:val="22"/>
          <w:szCs w:val="22"/>
        </w:rPr>
        <w:t xml:space="preserve">) que pour les formations (UFR CESR : </w:t>
      </w:r>
      <w:hyperlink r:id="rId16" w:history="1">
        <w:r w:rsidRPr="00D96AB4">
          <w:rPr>
            <w:rStyle w:val="Lienhypertexte"/>
            <w:rFonts w:asciiTheme="minorHAnsi" w:hAnsiTheme="minorHAnsi" w:cstheme="minorHAnsi"/>
            <w:sz w:val="22"/>
            <w:szCs w:val="22"/>
          </w:rPr>
          <w:t>https://cesr.univ-tours.fr/centre-detudes-superieures-de-la-renaissance/presentation-3</w:t>
        </w:r>
      </w:hyperlink>
      <w:r w:rsidRPr="00D96AB4">
        <w:rPr>
          <w:rFonts w:asciiTheme="minorHAnsi" w:hAnsiTheme="minorHAnsi" w:cstheme="minorHAnsi"/>
          <w:color w:val="000000"/>
          <w:sz w:val="22"/>
          <w:szCs w:val="22"/>
        </w:rPr>
        <w:t>), puisqu’elle marque l’ouverture de nouveaux contrats de recherche et d’enseignement. C’est en outre le 500</w:t>
      </w:r>
      <w:r w:rsidRPr="00D96AB4">
        <w:rPr>
          <w:rFonts w:asciiTheme="minorHAnsi" w:hAnsiTheme="minorHAnsi" w:cstheme="minorHAnsi"/>
          <w:color w:val="000000"/>
          <w:sz w:val="13"/>
          <w:szCs w:val="13"/>
          <w:vertAlign w:val="superscript"/>
        </w:rPr>
        <w:t>e</w:t>
      </w:r>
      <w:r w:rsidRPr="00D96AB4">
        <w:rPr>
          <w:rFonts w:asciiTheme="minorHAnsi" w:hAnsiTheme="minorHAnsi" w:cstheme="minorHAnsi"/>
          <w:color w:val="000000"/>
          <w:sz w:val="22"/>
          <w:szCs w:val="22"/>
        </w:rPr>
        <w:t xml:space="preserve"> anniversaire de Ronsard, figure majeure de la poésie de la Renaissance. Dans ce cadre, nous souhaitons proposer une résidence à plusieurs facettes, invitant l’artiste à dialoguer tant avec le volet recherche qu’avec le volet formation de la « maison CESR ».</w:t>
      </w:r>
    </w:p>
    <w:p w14:paraId="67CC23C8" w14:textId="6CC62A64" w:rsidR="00DC7E9A" w:rsidRPr="00D96AB4" w:rsidRDefault="00DC7E9A" w:rsidP="00DC7E9A">
      <w:pPr>
        <w:pStyle w:val="NormalWeb"/>
        <w:spacing w:before="120" w:beforeAutospacing="0" w:after="0" w:afterAutospacing="0"/>
        <w:jc w:val="both"/>
        <w:rPr>
          <w:rFonts w:asciiTheme="minorHAnsi" w:hAnsiTheme="minorHAnsi" w:cstheme="minorHAnsi"/>
          <w:color w:val="000000"/>
          <w:sz w:val="22"/>
          <w:szCs w:val="22"/>
        </w:rPr>
      </w:pPr>
      <w:r w:rsidRPr="00D96AB4">
        <w:rPr>
          <w:rFonts w:asciiTheme="minorHAnsi" w:hAnsiTheme="minorHAnsi" w:cstheme="minorHAnsi"/>
          <w:color w:val="000000"/>
          <w:sz w:val="22"/>
          <w:szCs w:val="22"/>
        </w:rPr>
        <w:t>La résidence s’intègrera en priorité dans l’axe dédié aux « Arts à la Renaissance » (</w:t>
      </w:r>
      <w:hyperlink r:id="rId17" w:history="1">
        <w:r w:rsidRPr="00D96AB4">
          <w:rPr>
            <w:rStyle w:val="Lienhypertexte"/>
            <w:rFonts w:asciiTheme="minorHAnsi" w:hAnsiTheme="minorHAnsi" w:cstheme="minorHAnsi"/>
            <w:sz w:val="22"/>
            <w:szCs w:val="22"/>
          </w:rPr>
          <w:t>https://cesr.cnrs.fr/recherche/axes-de-recherche</w:t>
        </w:r>
      </w:hyperlink>
      <w:r w:rsidRPr="00D96AB4">
        <w:rPr>
          <w:rFonts w:asciiTheme="minorHAnsi" w:hAnsiTheme="minorHAnsi" w:cstheme="minorHAnsi"/>
          <w:color w:val="000000"/>
          <w:sz w:val="22"/>
          <w:szCs w:val="22"/>
        </w:rPr>
        <w:t>) qui associe historiens de l’art, musicologues et littéraires et dont l’une des premières actions consiste en l’organisation du 66</w:t>
      </w:r>
      <w:r w:rsidRPr="00D96AB4">
        <w:rPr>
          <w:rFonts w:asciiTheme="minorHAnsi" w:hAnsiTheme="minorHAnsi" w:cstheme="minorHAnsi"/>
          <w:color w:val="000000"/>
          <w:sz w:val="22"/>
          <w:szCs w:val="22"/>
          <w:vertAlign w:val="superscript"/>
        </w:rPr>
        <w:t>e</w:t>
      </w:r>
      <w:r w:rsidRPr="00D96AB4">
        <w:rPr>
          <w:rFonts w:asciiTheme="minorHAnsi" w:hAnsiTheme="minorHAnsi" w:cstheme="minorHAnsi"/>
          <w:color w:val="000000"/>
          <w:sz w:val="22"/>
          <w:szCs w:val="22"/>
        </w:rPr>
        <w:t xml:space="preserve"> grand colloque du CESR, </w:t>
      </w:r>
      <w:r w:rsidRPr="00D96AB4">
        <w:rPr>
          <w:rFonts w:asciiTheme="minorHAnsi" w:hAnsiTheme="minorHAnsi" w:cstheme="minorHAnsi"/>
          <w:i/>
          <w:iCs/>
          <w:color w:val="000000"/>
          <w:sz w:val="22"/>
          <w:szCs w:val="22"/>
        </w:rPr>
        <w:t>RonsArt</w:t>
      </w:r>
      <w:r w:rsidRPr="00D96AB4">
        <w:rPr>
          <w:rFonts w:asciiTheme="minorHAnsi" w:hAnsiTheme="minorHAnsi" w:cstheme="minorHAnsi"/>
          <w:color w:val="000000"/>
          <w:sz w:val="22"/>
          <w:szCs w:val="22"/>
        </w:rPr>
        <w:t xml:space="preserve"> (10-13 septembre 2024). Cette manifestation</w:t>
      </w:r>
      <w:r w:rsidR="00A07F5C" w:rsidRPr="00D96AB4">
        <w:rPr>
          <w:rFonts w:asciiTheme="minorHAnsi" w:hAnsiTheme="minorHAnsi" w:cstheme="minorHAnsi"/>
          <w:color w:val="000000"/>
          <w:sz w:val="22"/>
          <w:szCs w:val="22"/>
        </w:rPr>
        <w:t xml:space="preserve"> </w:t>
      </w:r>
      <w:r w:rsidRPr="00D96AB4">
        <w:rPr>
          <w:rFonts w:asciiTheme="minorHAnsi" w:hAnsiTheme="minorHAnsi" w:cstheme="minorHAnsi"/>
          <w:color w:val="000000"/>
          <w:sz w:val="22"/>
          <w:szCs w:val="22"/>
        </w:rPr>
        <w:t xml:space="preserve">mettra l’accent d’une part sur le rapport de Ronsard aux arts et d’autre part sur celui des artistes à la figure et à l’œuvre du poète (carnet associé : </w:t>
      </w:r>
      <w:hyperlink r:id="rId18" w:history="1">
        <w:r w:rsidRPr="00D96AB4">
          <w:rPr>
            <w:rStyle w:val="Lienhypertexte"/>
            <w:rFonts w:asciiTheme="minorHAnsi" w:hAnsiTheme="minorHAnsi" w:cstheme="minorHAnsi"/>
            <w:color w:val="0563C1"/>
            <w:sz w:val="22"/>
            <w:szCs w:val="22"/>
          </w:rPr>
          <w:t>https://ronsart.hypotheses.org/</w:t>
        </w:r>
      </w:hyperlink>
      <w:r w:rsidRPr="00D96AB4">
        <w:rPr>
          <w:rFonts w:asciiTheme="minorHAnsi" w:hAnsiTheme="minorHAnsi" w:cstheme="minorHAnsi"/>
          <w:color w:val="000000"/>
          <w:sz w:val="22"/>
          <w:szCs w:val="22"/>
        </w:rPr>
        <w:t>). Il donnera lieu à une publication (éditeur pressenti : Brepols) à laquelle pourra contribuer l’artiste en résidence.</w:t>
      </w:r>
    </w:p>
    <w:p w14:paraId="2437F12D" w14:textId="77777777" w:rsidR="00412747" w:rsidRPr="00D96AB4" w:rsidRDefault="00A07F5C" w:rsidP="00DC7E9A">
      <w:pPr>
        <w:pStyle w:val="NormalWeb"/>
        <w:spacing w:before="120" w:beforeAutospacing="0" w:after="0" w:afterAutospacing="0"/>
        <w:jc w:val="both"/>
        <w:rPr>
          <w:rFonts w:asciiTheme="minorHAnsi" w:hAnsiTheme="minorHAnsi" w:cstheme="minorHAnsi"/>
          <w:color w:val="000000"/>
          <w:sz w:val="22"/>
          <w:szCs w:val="22"/>
        </w:rPr>
      </w:pPr>
      <w:r w:rsidRPr="00D96AB4">
        <w:rPr>
          <w:rFonts w:asciiTheme="minorHAnsi" w:hAnsiTheme="minorHAnsi" w:cstheme="minorHAnsi"/>
          <w:color w:val="000000"/>
          <w:sz w:val="22"/>
          <w:szCs w:val="22"/>
        </w:rPr>
        <w:t>L’artiste suivr</w:t>
      </w:r>
      <w:r w:rsidR="00570506" w:rsidRPr="00D96AB4">
        <w:rPr>
          <w:rFonts w:asciiTheme="minorHAnsi" w:hAnsiTheme="minorHAnsi" w:cstheme="minorHAnsi"/>
          <w:color w:val="000000"/>
          <w:sz w:val="22"/>
          <w:szCs w:val="22"/>
        </w:rPr>
        <w:t>a</w:t>
      </w:r>
      <w:r w:rsidRPr="00D96AB4">
        <w:rPr>
          <w:rFonts w:asciiTheme="minorHAnsi" w:hAnsiTheme="minorHAnsi" w:cstheme="minorHAnsi"/>
          <w:color w:val="000000"/>
          <w:sz w:val="22"/>
          <w:szCs w:val="22"/>
        </w:rPr>
        <w:t xml:space="preserve"> cette manifestation, conçue comme un colloque-festival qui </w:t>
      </w:r>
      <w:r w:rsidR="00570506" w:rsidRPr="00D96AB4">
        <w:rPr>
          <w:rFonts w:asciiTheme="minorHAnsi" w:hAnsiTheme="minorHAnsi" w:cstheme="minorHAnsi"/>
          <w:color w:val="000000"/>
          <w:sz w:val="22"/>
          <w:szCs w:val="22"/>
        </w:rPr>
        <w:t>fait dialoguer artistes et chercheurs en littérature, histoire de l’art, musicologie, art du spectacle, art du livre… À partir de cette expérience, l’artiste pr</w:t>
      </w:r>
      <w:r w:rsidRPr="00D96AB4">
        <w:rPr>
          <w:rFonts w:asciiTheme="minorHAnsi" w:hAnsiTheme="minorHAnsi" w:cstheme="minorHAnsi"/>
          <w:color w:val="000000"/>
          <w:sz w:val="22"/>
          <w:szCs w:val="22"/>
        </w:rPr>
        <w:t>oposer</w:t>
      </w:r>
      <w:r w:rsidR="00570506" w:rsidRPr="00D96AB4">
        <w:rPr>
          <w:rFonts w:asciiTheme="minorHAnsi" w:hAnsiTheme="minorHAnsi" w:cstheme="minorHAnsi"/>
          <w:color w:val="000000"/>
          <w:sz w:val="22"/>
          <w:szCs w:val="22"/>
        </w:rPr>
        <w:t>a</w:t>
      </w:r>
      <w:r w:rsidRPr="00D96AB4">
        <w:rPr>
          <w:rFonts w:asciiTheme="minorHAnsi" w:hAnsiTheme="minorHAnsi" w:cstheme="minorHAnsi"/>
          <w:color w:val="000000"/>
          <w:sz w:val="22"/>
          <w:szCs w:val="22"/>
        </w:rPr>
        <w:t xml:space="preserve"> une création </w:t>
      </w:r>
      <w:r w:rsidR="00570506" w:rsidRPr="00D96AB4">
        <w:rPr>
          <w:rFonts w:asciiTheme="minorHAnsi" w:hAnsiTheme="minorHAnsi" w:cstheme="minorHAnsi"/>
          <w:color w:val="000000"/>
          <w:sz w:val="22"/>
          <w:szCs w:val="22"/>
        </w:rPr>
        <w:t>en collaboration avec les chercheurs, les étudiants et plus largement avec les habitants de la « maison CESR » au fil</w:t>
      </w:r>
      <w:r w:rsidRPr="00D96AB4">
        <w:rPr>
          <w:rFonts w:asciiTheme="minorHAnsi" w:hAnsiTheme="minorHAnsi" w:cstheme="minorHAnsi"/>
          <w:color w:val="000000"/>
          <w:sz w:val="22"/>
          <w:szCs w:val="22"/>
        </w:rPr>
        <w:t xml:space="preserve"> de l’année universitaire 2024-2025 (</w:t>
      </w:r>
      <w:r w:rsidR="00570506" w:rsidRPr="00D96AB4">
        <w:rPr>
          <w:rFonts w:asciiTheme="minorHAnsi" w:hAnsiTheme="minorHAnsi" w:cstheme="minorHAnsi"/>
          <w:color w:val="000000"/>
          <w:sz w:val="22"/>
          <w:szCs w:val="22"/>
        </w:rPr>
        <w:t xml:space="preserve">de </w:t>
      </w:r>
      <w:r w:rsidRPr="00D96AB4">
        <w:rPr>
          <w:rFonts w:asciiTheme="minorHAnsi" w:hAnsiTheme="minorHAnsi" w:cstheme="minorHAnsi"/>
          <w:color w:val="000000"/>
          <w:sz w:val="22"/>
          <w:szCs w:val="22"/>
        </w:rPr>
        <w:t>septembre</w:t>
      </w:r>
      <w:r w:rsidR="00570506" w:rsidRPr="00D96AB4">
        <w:rPr>
          <w:rFonts w:asciiTheme="minorHAnsi" w:hAnsiTheme="minorHAnsi" w:cstheme="minorHAnsi"/>
          <w:color w:val="000000"/>
          <w:sz w:val="22"/>
          <w:szCs w:val="22"/>
        </w:rPr>
        <w:t xml:space="preserve"> à </w:t>
      </w:r>
      <w:r w:rsidRPr="00D96AB4">
        <w:rPr>
          <w:rFonts w:asciiTheme="minorHAnsi" w:hAnsiTheme="minorHAnsi" w:cstheme="minorHAnsi"/>
          <w:color w:val="000000"/>
          <w:sz w:val="22"/>
          <w:szCs w:val="22"/>
        </w:rPr>
        <w:t>mai)</w:t>
      </w:r>
      <w:r w:rsidR="00570506" w:rsidRPr="00D96AB4">
        <w:rPr>
          <w:rFonts w:asciiTheme="minorHAnsi" w:hAnsiTheme="minorHAnsi" w:cstheme="minorHAnsi"/>
          <w:color w:val="000000"/>
          <w:sz w:val="22"/>
          <w:szCs w:val="22"/>
        </w:rPr>
        <w:t>.</w:t>
      </w:r>
      <w:r w:rsidR="00412747" w:rsidRPr="00D96AB4">
        <w:rPr>
          <w:rFonts w:asciiTheme="minorHAnsi" w:hAnsiTheme="minorHAnsi" w:cstheme="minorHAnsi"/>
          <w:color w:val="000000"/>
          <w:sz w:val="22"/>
          <w:szCs w:val="22"/>
        </w:rPr>
        <w:t xml:space="preserve"> </w:t>
      </w:r>
    </w:p>
    <w:p w14:paraId="2BCF5AFB" w14:textId="17F69ACF" w:rsidR="00393D98" w:rsidRPr="00D96AB4" w:rsidRDefault="00412747" w:rsidP="00DC7E9A">
      <w:pPr>
        <w:pStyle w:val="NormalWeb"/>
        <w:spacing w:before="120" w:beforeAutospacing="0" w:after="0" w:afterAutospacing="0"/>
        <w:jc w:val="both"/>
        <w:rPr>
          <w:rFonts w:asciiTheme="minorHAnsi" w:hAnsiTheme="minorHAnsi" w:cstheme="minorHAnsi"/>
          <w:color w:val="000000"/>
          <w:sz w:val="22"/>
          <w:szCs w:val="22"/>
        </w:rPr>
      </w:pPr>
      <w:r w:rsidRPr="00D96AB4">
        <w:rPr>
          <w:rFonts w:asciiTheme="minorHAnsi" w:hAnsiTheme="minorHAnsi" w:cstheme="minorHAnsi"/>
          <w:color w:val="000000"/>
          <w:sz w:val="22"/>
          <w:szCs w:val="22"/>
        </w:rPr>
        <w:t>Si les enseignants-chercheurs du laboratoire travaillent fréquemment et fructueusement ensemble, ils ne sont toutefois pas systématiquement présents au CESR : l’artiste pourra mettre en place, en partenariat avec les porteuses du projet qui l’y aideront, des rendez-vous et échanges individuels ou collectifs qui lui permettront, en butinant à ces sources diverses d’inspiration, de nourrir son projet.</w:t>
      </w:r>
    </w:p>
    <w:p w14:paraId="6DC31BD3" w14:textId="77777777" w:rsidR="00A07F5C" w:rsidRPr="00D96AB4" w:rsidRDefault="00A07F5C" w:rsidP="00A823E5">
      <w:pPr>
        <w:pStyle w:val="titreprfr"/>
        <w:rPr>
          <w:rFonts w:cstheme="minorHAnsi"/>
        </w:rPr>
      </w:pPr>
    </w:p>
    <w:p w14:paraId="3819F6DB" w14:textId="28D42603" w:rsidR="005D3B08" w:rsidRPr="00573AC2" w:rsidRDefault="005D3B08" w:rsidP="00A823E5">
      <w:pPr>
        <w:pStyle w:val="titreprfr"/>
        <w:rPr>
          <w:rFonts w:cstheme="minorHAnsi"/>
        </w:rPr>
      </w:pPr>
      <w:r w:rsidRPr="00573AC2">
        <w:rPr>
          <w:rFonts w:cstheme="minorHAnsi"/>
        </w:rPr>
        <w:t>Envies et attentes de l’unité de recherche</w:t>
      </w:r>
    </w:p>
    <w:p w14:paraId="77BB9A02" w14:textId="77777777" w:rsidR="00DC3859" w:rsidRPr="00D96AB4" w:rsidRDefault="00A07F5C" w:rsidP="00A07F5C">
      <w:pPr>
        <w:pStyle w:val="NormalWeb"/>
        <w:spacing w:before="120" w:beforeAutospacing="0" w:after="0" w:afterAutospacing="0"/>
        <w:jc w:val="both"/>
        <w:rPr>
          <w:rFonts w:asciiTheme="minorHAnsi" w:hAnsiTheme="minorHAnsi" w:cstheme="minorHAnsi"/>
          <w:color w:val="000000"/>
          <w:sz w:val="22"/>
          <w:szCs w:val="22"/>
        </w:rPr>
      </w:pPr>
      <w:r w:rsidRPr="00D96AB4">
        <w:rPr>
          <w:rFonts w:asciiTheme="minorHAnsi" w:hAnsiTheme="minorHAnsi" w:cstheme="minorHAnsi"/>
          <w:color w:val="000000"/>
          <w:sz w:val="22"/>
          <w:szCs w:val="22"/>
        </w:rPr>
        <w:t>La résidence est ouverte à tout type de forme artistique</w:t>
      </w:r>
      <w:r w:rsidR="00DC3859" w:rsidRPr="00D96AB4">
        <w:rPr>
          <w:rFonts w:asciiTheme="minorHAnsi" w:hAnsiTheme="minorHAnsi" w:cstheme="minorHAnsi"/>
          <w:color w:val="000000"/>
          <w:sz w:val="22"/>
          <w:szCs w:val="22"/>
        </w:rPr>
        <w:t xml:space="preserve"> et les porteuses ne demandent qu’à être heureusement surprises</w:t>
      </w:r>
      <w:r w:rsidRPr="00D96AB4">
        <w:rPr>
          <w:rFonts w:asciiTheme="minorHAnsi" w:hAnsiTheme="minorHAnsi" w:cstheme="minorHAnsi"/>
          <w:color w:val="000000"/>
          <w:sz w:val="22"/>
          <w:szCs w:val="22"/>
        </w:rPr>
        <w:t xml:space="preserve">. </w:t>
      </w:r>
    </w:p>
    <w:p w14:paraId="69CA347F" w14:textId="45B8F82B" w:rsidR="00A07F5C" w:rsidRPr="00D96AB4" w:rsidRDefault="00A07F5C" w:rsidP="00A07F5C">
      <w:pPr>
        <w:pStyle w:val="NormalWeb"/>
        <w:spacing w:before="120" w:beforeAutospacing="0" w:after="0" w:afterAutospacing="0"/>
        <w:jc w:val="both"/>
        <w:rPr>
          <w:rFonts w:asciiTheme="minorHAnsi" w:hAnsiTheme="minorHAnsi" w:cstheme="minorHAnsi"/>
        </w:rPr>
      </w:pPr>
      <w:r w:rsidRPr="00D96AB4">
        <w:rPr>
          <w:rFonts w:asciiTheme="minorHAnsi" w:hAnsiTheme="minorHAnsi" w:cstheme="minorHAnsi"/>
          <w:color w:val="000000"/>
          <w:sz w:val="22"/>
          <w:szCs w:val="22"/>
        </w:rPr>
        <w:t xml:space="preserve">Le projet </w:t>
      </w:r>
      <w:r w:rsidR="00DC3859" w:rsidRPr="00D96AB4">
        <w:rPr>
          <w:rFonts w:asciiTheme="minorHAnsi" w:hAnsiTheme="minorHAnsi" w:cstheme="minorHAnsi"/>
          <w:color w:val="000000"/>
          <w:sz w:val="22"/>
          <w:szCs w:val="22"/>
        </w:rPr>
        <w:t>sera</w:t>
      </w:r>
      <w:r w:rsidRPr="00D96AB4">
        <w:rPr>
          <w:rFonts w:asciiTheme="minorHAnsi" w:hAnsiTheme="minorHAnsi" w:cstheme="minorHAnsi"/>
          <w:color w:val="000000"/>
          <w:sz w:val="22"/>
          <w:szCs w:val="22"/>
        </w:rPr>
        <w:t xml:space="preserve"> conçu autour de la commémoration au XXI</w:t>
      </w:r>
      <w:r w:rsidRPr="00D96AB4">
        <w:rPr>
          <w:rFonts w:asciiTheme="minorHAnsi" w:hAnsiTheme="minorHAnsi" w:cstheme="minorHAnsi"/>
          <w:color w:val="000000"/>
          <w:sz w:val="22"/>
          <w:szCs w:val="22"/>
          <w:vertAlign w:val="superscript"/>
        </w:rPr>
        <w:t>e</w:t>
      </w:r>
      <w:r w:rsidR="00DC3859" w:rsidRPr="00D96AB4">
        <w:rPr>
          <w:rFonts w:asciiTheme="minorHAnsi" w:hAnsiTheme="minorHAnsi" w:cstheme="minorHAnsi"/>
          <w:color w:val="000000"/>
          <w:sz w:val="22"/>
          <w:szCs w:val="22"/>
        </w:rPr>
        <w:t> </w:t>
      </w:r>
      <w:r w:rsidRPr="00D96AB4">
        <w:rPr>
          <w:rFonts w:asciiTheme="minorHAnsi" w:hAnsiTheme="minorHAnsi" w:cstheme="minorHAnsi"/>
          <w:color w:val="000000"/>
          <w:sz w:val="22"/>
          <w:szCs w:val="22"/>
        </w:rPr>
        <w:t>siècle</w:t>
      </w:r>
      <w:r w:rsidR="00570506" w:rsidRPr="00D96AB4">
        <w:rPr>
          <w:rFonts w:asciiTheme="minorHAnsi" w:hAnsiTheme="minorHAnsi" w:cstheme="minorHAnsi"/>
          <w:color w:val="000000"/>
          <w:sz w:val="22"/>
          <w:szCs w:val="22"/>
        </w:rPr>
        <w:t> :</w:t>
      </w:r>
      <w:r w:rsidRPr="00D96AB4">
        <w:rPr>
          <w:rFonts w:asciiTheme="minorHAnsi" w:hAnsiTheme="minorHAnsi" w:cstheme="minorHAnsi"/>
          <w:color w:val="000000"/>
          <w:sz w:val="22"/>
          <w:szCs w:val="22"/>
        </w:rPr>
        <w:t xml:space="preserve"> sous quelle forme et dans quel sens re-présenter une grande figure du patrimoine littéraire à l’occasion d’un anniversaire</w:t>
      </w:r>
      <w:r w:rsidR="00570506" w:rsidRPr="00D96AB4">
        <w:rPr>
          <w:rFonts w:asciiTheme="minorHAnsi" w:hAnsiTheme="minorHAnsi" w:cstheme="minorHAnsi"/>
          <w:color w:val="000000"/>
          <w:sz w:val="22"/>
          <w:szCs w:val="22"/>
        </w:rPr>
        <w:t xml:space="preserve"> comme celui des 500</w:t>
      </w:r>
      <w:r w:rsidR="00DC3859" w:rsidRPr="00D96AB4">
        <w:rPr>
          <w:rFonts w:asciiTheme="minorHAnsi" w:hAnsiTheme="minorHAnsi" w:cstheme="minorHAnsi"/>
          <w:color w:val="000000"/>
          <w:sz w:val="22"/>
          <w:szCs w:val="22"/>
        </w:rPr>
        <w:t> </w:t>
      </w:r>
      <w:r w:rsidR="00570506" w:rsidRPr="00D96AB4">
        <w:rPr>
          <w:rFonts w:asciiTheme="minorHAnsi" w:hAnsiTheme="minorHAnsi" w:cstheme="minorHAnsi"/>
          <w:color w:val="000000"/>
          <w:sz w:val="22"/>
          <w:szCs w:val="22"/>
        </w:rPr>
        <w:t>ans de Ronsard ?</w:t>
      </w:r>
      <w:r w:rsidRPr="00D96AB4">
        <w:rPr>
          <w:rFonts w:asciiTheme="minorHAnsi" w:hAnsiTheme="minorHAnsi" w:cstheme="minorHAnsi"/>
          <w:color w:val="000000"/>
          <w:sz w:val="22"/>
          <w:szCs w:val="22"/>
        </w:rPr>
        <w:t xml:space="preserve"> La figure de </w:t>
      </w:r>
      <w:r w:rsidR="00570506" w:rsidRPr="00D96AB4">
        <w:rPr>
          <w:rFonts w:asciiTheme="minorHAnsi" w:hAnsiTheme="minorHAnsi" w:cstheme="minorHAnsi"/>
          <w:color w:val="000000"/>
          <w:sz w:val="22"/>
          <w:szCs w:val="22"/>
        </w:rPr>
        <w:t>ce poète</w:t>
      </w:r>
      <w:r w:rsidRPr="00D96AB4">
        <w:rPr>
          <w:rFonts w:asciiTheme="minorHAnsi" w:hAnsiTheme="minorHAnsi" w:cstheme="minorHAnsi"/>
          <w:color w:val="000000"/>
          <w:sz w:val="22"/>
          <w:szCs w:val="22"/>
        </w:rPr>
        <w:t xml:space="preserve"> et la lecture pluridisciplinaire qu’en propose le colloque </w:t>
      </w:r>
      <w:r w:rsidRPr="00D96AB4">
        <w:rPr>
          <w:rFonts w:asciiTheme="minorHAnsi" w:hAnsiTheme="minorHAnsi" w:cstheme="minorHAnsi"/>
          <w:i/>
          <w:iCs/>
          <w:color w:val="000000"/>
          <w:sz w:val="22"/>
          <w:szCs w:val="22"/>
        </w:rPr>
        <w:t xml:space="preserve">RonsArt </w:t>
      </w:r>
      <w:r w:rsidRPr="00D96AB4">
        <w:rPr>
          <w:rFonts w:asciiTheme="minorHAnsi" w:hAnsiTheme="minorHAnsi" w:cstheme="minorHAnsi"/>
          <w:color w:val="000000"/>
          <w:sz w:val="22"/>
          <w:szCs w:val="22"/>
        </w:rPr>
        <w:t>seront le point de départ et le cadre du projet.</w:t>
      </w:r>
      <w:r w:rsidR="00490ABE" w:rsidRPr="00D96AB4">
        <w:rPr>
          <w:rFonts w:asciiTheme="minorHAnsi" w:hAnsiTheme="minorHAnsi" w:cstheme="minorHAnsi"/>
          <w:color w:val="000000"/>
          <w:sz w:val="22"/>
          <w:szCs w:val="22"/>
        </w:rPr>
        <w:t xml:space="preserve"> Mais de manière plus globale, les chercheurs auront plaisir à partager avec l’artiste les difficultés et les questionnements qu’ils peuvent avoir à travailler sur divers artistes de la Renaissance, célèbres, importants mais dont des pans entiers de l’activité et de la vie peuvent leur échapper.</w:t>
      </w:r>
      <w:r w:rsidRPr="00D96AB4">
        <w:rPr>
          <w:rFonts w:asciiTheme="minorHAnsi" w:hAnsiTheme="minorHAnsi" w:cstheme="minorHAnsi"/>
          <w:color w:val="000000"/>
          <w:sz w:val="22"/>
          <w:szCs w:val="22"/>
        </w:rPr>
        <w:t> </w:t>
      </w:r>
    </w:p>
    <w:p w14:paraId="39017D4E" w14:textId="54B0C26B" w:rsidR="00DC3859" w:rsidRPr="00D96AB4" w:rsidRDefault="00490ABE" w:rsidP="00DC3859">
      <w:pPr>
        <w:pStyle w:val="NormalWeb"/>
        <w:spacing w:before="120" w:beforeAutospacing="0" w:after="0" w:afterAutospacing="0"/>
        <w:jc w:val="both"/>
        <w:rPr>
          <w:rFonts w:asciiTheme="minorHAnsi" w:hAnsiTheme="minorHAnsi" w:cstheme="minorHAnsi"/>
          <w:color w:val="000000"/>
          <w:sz w:val="22"/>
          <w:szCs w:val="22"/>
        </w:rPr>
      </w:pPr>
      <w:r w:rsidRPr="00D96AB4">
        <w:rPr>
          <w:rFonts w:asciiTheme="minorHAnsi" w:hAnsiTheme="minorHAnsi" w:cstheme="minorHAnsi"/>
          <w:color w:val="000000"/>
          <w:sz w:val="22"/>
          <w:szCs w:val="22"/>
        </w:rPr>
        <w:t>Le projet de l’artiste</w:t>
      </w:r>
      <w:r w:rsidR="00A07F5C" w:rsidRPr="00D96AB4">
        <w:rPr>
          <w:rFonts w:asciiTheme="minorHAnsi" w:hAnsiTheme="minorHAnsi" w:cstheme="minorHAnsi"/>
          <w:color w:val="000000"/>
          <w:sz w:val="22"/>
          <w:szCs w:val="22"/>
        </w:rPr>
        <w:t xml:space="preserve"> comporter</w:t>
      </w:r>
      <w:r w:rsidR="00DC3859" w:rsidRPr="00D96AB4">
        <w:rPr>
          <w:rFonts w:asciiTheme="minorHAnsi" w:hAnsiTheme="minorHAnsi" w:cstheme="minorHAnsi"/>
          <w:color w:val="000000"/>
          <w:sz w:val="22"/>
          <w:szCs w:val="22"/>
        </w:rPr>
        <w:t>a</w:t>
      </w:r>
      <w:r w:rsidR="00A07F5C" w:rsidRPr="00D96AB4">
        <w:rPr>
          <w:rFonts w:asciiTheme="minorHAnsi" w:hAnsiTheme="minorHAnsi" w:cstheme="minorHAnsi"/>
          <w:color w:val="000000"/>
          <w:sz w:val="22"/>
          <w:szCs w:val="22"/>
        </w:rPr>
        <w:t xml:space="preserve"> </w:t>
      </w:r>
      <w:r w:rsidRPr="00D96AB4">
        <w:rPr>
          <w:rFonts w:asciiTheme="minorHAnsi" w:hAnsiTheme="minorHAnsi" w:cstheme="minorHAnsi"/>
          <w:color w:val="000000"/>
          <w:sz w:val="22"/>
          <w:szCs w:val="22"/>
        </w:rPr>
        <w:t xml:space="preserve">également </w:t>
      </w:r>
      <w:r w:rsidR="00A07F5C" w:rsidRPr="00D96AB4">
        <w:rPr>
          <w:rFonts w:asciiTheme="minorHAnsi" w:hAnsiTheme="minorHAnsi" w:cstheme="minorHAnsi"/>
          <w:color w:val="000000"/>
          <w:sz w:val="22"/>
          <w:szCs w:val="22"/>
        </w:rPr>
        <w:t>un volet d’échange et de construction avec les étudiants de l’UFR</w:t>
      </w:r>
      <w:r w:rsidR="00DC3859" w:rsidRPr="00D96AB4">
        <w:rPr>
          <w:rFonts w:asciiTheme="minorHAnsi" w:hAnsiTheme="minorHAnsi" w:cstheme="minorHAnsi"/>
          <w:color w:val="000000"/>
          <w:sz w:val="22"/>
          <w:szCs w:val="22"/>
        </w:rPr>
        <w:t>, à l’occasion par exemple d’ateliers et de séminaires</w:t>
      </w:r>
      <w:r w:rsidR="00A07F5C" w:rsidRPr="00D96AB4">
        <w:rPr>
          <w:rFonts w:asciiTheme="minorHAnsi" w:hAnsiTheme="minorHAnsi" w:cstheme="minorHAnsi"/>
          <w:color w:val="000000"/>
          <w:sz w:val="22"/>
          <w:szCs w:val="22"/>
        </w:rPr>
        <w:t xml:space="preserve">. </w:t>
      </w:r>
    </w:p>
    <w:p w14:paraId="2BD9EA5E" w14:textId="1BA430D3" w:rsidR="00A07F5C" w:rsidRPr="00D96AB4" w:rsidRDefault="00490ABE" w:rsidP="00DC3859">
      <w:pPr>
        <w:pStyle w:val="NormalWeb"/>
        <w:spacing w:before="120" w:beforeAutospacing="0" w:after="0" w:afterAutospacing="0"/>
        <w:jc w:val="both"/>
        <w:rPr>
          <w:rFonts w:asciiTheme="minorHAnsi" w:hAnsiTheme="minorHAnsi" w:cstheme="minorHAnsi"/>
          <w:color w:val="000000"/>
          <w:sz w:val="22"/>
          <w:szCs w:val="22"/>
        </w:rPr>
      </w:pPr>
      <w:r w:rsidRPr="00D96AB4">
        <w:rPr>
          <w:rFonts w:asciiTheme="minorHAnsi" w:hAnsiTheme="minorHAnsi" w:cstheme="minorHAnsi"/>
          <w:color w:val="000000"/>
          <w:sz w:val="22"/>
          <w:szCs w:val="22"/>
        </w:rPr>
        <w:t>L</w:t>
      </w:r>
      <w:r w:rsidR="00DC3859" w:rsidRPr="00D96AB4">
        <w:rPr>
          <w:rFonts w:asciiTheme="minorHAnsi" w:hAnsiTheme="minorHAnsi" w:cstheme="minorHAnsi"/>
          <w:color w:val="000000"/>
          <w:sz w:val="22"/>
          <w:szCs w:val="22"/>
        </w:rPr>
        <w:t xml:space="preserve">es chercheurs et chercheuses engagés souhaitent que </w:t>
      </w:r>
      <w:r w:rsidRPr="00D96AB4">
        <w:rPr>
          <w:rFonts w:asciiTheme="minorHAnsi" w:hAnsiTheme="minorHAnsi" w:cstheme="minorHAnsi"/>
          <w:color w:val="000000"/>
          <w:sz w:val="22"/>
          <w:szCs w:val="22"/>
        </w:rPr>
        <w:t>cette expérience</w:t>
      </w:r>
      <w:r w:rsidR="00DC3859" w:rsidRPr="00D96AB4">
        <w:rPr>
          <w:rFonts w:asciiTheme="minorHAnsi" w:hAnsiTheme="minorHAnsi" w:cstheme="minorHAnsi"/>
          <w:color w:val="000000"/>
          <w:sz w:val="22"/>
          <w:szCs w:val="22"/>
        </w:rPr>
        <w:t xml:space="preserve"> les conduisent à se décentrer, que le regard de l’artiste leur permette </w:t>
      </w:r>
      <w:r w:rsidRPr="00D96AB4">
        <w:rPr>
          <w:rFonts w:asciiTheme="minorHAnsi" w:hAnsiTheme="minorHAnsi" w:cstheme="minorHAnsi"/>
          <w:color w:val="000000"/>
          <w:sz w:val="22"/>
          <w:szCs w:val="22"/>
        </w:rPr>
        <w:t>d’aborder leurs objets ou modalités de recherche habituels un peu différemment.</w:t>
      </w:r>
    </w:p>
    <w:p w14:paraId="4B74895B" w14:textId="77777777" w:rsidR="00490ABE" w:rsidRDefault="00490ABE" w:rsidP="00250517">
      <w:pPr>
        <w:pStyle w:val="titreprfr"/>
      </w:pPr>
    </w:p>
    <w:p w14:paraId="0694071C" w14:textId="04F1CDE5" w:rsidR="00514666" w:rsidRDefault="00514666" w:rsidP="00250517">
      <w:pPr>
        <w:pStyle w:val="titreprfr"/>
      </w:pPr>
      <w:r w:rsidRPr="004A50B2">
        <w:t>Qu’est-ce qu’une résidence d’artiste à l’université de Tours ?</w:t>
      </w:r>
    </w:p>
    <w:p w14:paraId="77E169C0" w14:textId="77777777" w:rsidR="00A823E5" w:rsidRDefault="00A823E5" w:rsidP="00A823E5">
      <w:pPr>
        <w:pStyle w:val="Sansinterligne"/>
      </w:pPr>
    </w:p>
    <w:p w14:paraId="1DA2EDE0" w14:textId="77777777" w:rsidR="000A2FA5" w:rsidRDefault="000A2FA5" w:rsidP="00514666">
      <w:pPr>
        <w:jc w:val="both"/>
      </w:pPr>
      <w:r>
        <w:t xml:space="preserve">La présence d'un artiste au sein de </w:t>
      </w:r>
      <w:r w:rsidR="00393FE2">
        <w:t xml:space="preserve">la </w:t>
      </w:r>
      <w:r>
        <w:t>communauté</w:t>
      </w:r>
      <w:r w:rsidR="00393FE2">
        <w:t xml:space="preserve"> universitaire</w:t>
      </w:r>
      <w:r>
        <w:t xml:space="preserve"> et plus particulièrement au sein d'un</w:t>
      </w:r>
      <w:r w:rsidR="005D3B08">
        <w:t>e unité de recherche</w:t>
      </w:r>
      <w:r>
        <w:t xml:space="preserve"> permet à chacun d'interroger sa pratique à travers le regard de l'autre. L'artiste, en interrogeant les chercheurs sur leurs sujets de recherche </w:t>
      </w:r>
      <w:r w:rsidR="00B00687">
        <w:t xml:space="preserve">insuffle un nouveau point de vue, un nouvel angle de perception du sujet de recherche quitte parfois à bousculer des certitudes. </w:t>
      </w:r>
      <w:r w:rsidR="00393FE2">
        <w:t>Également</w:t>
      </w:r>
      <w:r w:rsidR="00B00687">
        <w:t>, le</w:t>
      </w:r>
      <w:r w:rsidR="0067360B">
        <w:t>s</w:t>
      </w:r>
      <w:r w:rsidR="00B00687">
        <w:t xml:space="preserve"> chercheur</w:t>
      </w:r>
      <w:r w:rsidR="0067360B">
        <w:t>s</w:t>
      </w:r>
      <w:r w:rsidR="00B00687">
        <w:t xml:space="preserve"> nourri</w:t>
      </w:r>
      <w:r w:rsidR="0067360B">
        <w:t>ssent</w:t>
      </w:r>
      <w:r w:rsidR="00B00687">
        <w:t xml:space="preserve"> la réflexion de l'artiste et questionne</w:t>
      </w:r>
      <w:r w:rsidR="0067360B">
        <w:t>nt</w:t>
      </w:r>
      <w:r w:rsidR="00B00687">
        <w:t xml:space="preserve"> sa pratique en influençant le processus de création. </w:t>
      </w:r>
      <w:r w:rsidR="008A332B" w:rsidRPr="001D781D">
        <w:t>Il en va de même</w:t>
      </w:r>
      <w:r w:rsidR="00B00687" w:rsidRPr="001D781D">
        <w:t xml:space="preserve"> pour les différents </w:t>
      </w:r>
      <w:r w:rsidR="008A332B" w:rsidRPr="001D781D">
        <w:t>groupes</w:t>
      </w:r>
      <w:r w:rsidR="00B00687">
        <w:t xml:space="preserve"> d'étudiants</w:t>
      </w:r>
      <w:r w:rsidR="0067360B">
        <w:t xml:space="preserve"> ou personnels</w:t>
      </w:r>
      <w:r w:rsidR="00B00687">
        <w:t xml:space="preserve"> associés sur des temps de la résidence. </w:t>
      </w:r>
      <w:r w:rsidR="0067360B">
        <w:t>D'un côté comme de l'autre, ce sont les interactions qui nourrissent le projet et parfois le font bifurquer pour aller là où personne ne l'attendait…</w:t>
      </w:r>
    </w:p>
    <w:p w14:paraId="0E8C7F6C" w14:textId="77777777" w:rsidR="00514666" w:rsidRDefault="00514666" w:rsidP="00514666">
      <w:pPr>
        <w:jc w:val="both"/>
      </w:pPr>
      <w:r>
        <w:lastRenderedPageBreak/>
        <w:t xml:space="preserve">Les résidences d’artistes à l’université de Tours sont toutes différentes, il y a néanmoins plusieurs constantes : </w:t>
      </w:r>
    </w:p>
    <w:p w14:paraId="3F010BEE" w14:textId="1481A0E9" w:rsidR="00514666" w:rsidRDefault="00514666" w:rsidP="00514666">
      <w:pPr>
        <w:pStyle w:val="Paragraphedeliste"/>
        <w:numPr>
          <w:ilvl w:val="0"/>
          <w:numId w:val="1"/>
        </w:numPr>
        <w:jc w:val="both"/>
      </w:pPr>
      <w:r w:rsidRPr="000E6EC2">
        <w:t xml:space="preserve">La résidence </w:t>
      </w:r>
      <w:r>
        <w:t>s’étend</w:t>
      </w:r>
      <w:r w:rsidRPr="000E6EC2">
        <w:t xml:space="preserve"> </w:t>
      </w:r>
      <w:r w:rsidR="009E2773" w:rsidRPr="008A332B">
        <w:rPr>
          <w:b/>
        </w:rPr>
        <w:t xml:space="preserve">de 4 à </w:t>
      </w:r>
      <w:r w:rsidRPr="008A332B">
        <w:rPr>
          <w:b/>
        </w:rPr>
        <w:t>8 mois (</w:t>
      </w:r>
      <w:r w:rsidR="0087390C" w:rsidRPr="008A332B">
        <w:rPr>
          <w:b/>
        </w:rPr>
        <w:t>entre septembre et juin</w:t>
      </w:r>
      <w:r w:rsidR="002D2B35">
        <w:rPr>
          <w:b/>
        </w:rPr>
        <w:t xml:space="preserve"> avec une présence attendue pendant le colloque </w:t>
      </w:r>
      <w:r w:rsidR="002D2B35" w:rsidRPr="004D1913">
        <w:rPr>
          <w:b/>
          <w:i/>
          <w:iCs/>
        </w:rPr>
        <w:t>RonsArt</w:t>
      </w:r>
      <w:r w:rsidR="002D2B35">
        <w:rPr>
          <w:b/>
        </w:rPr>
        <w:t xml:space="preserve"> entre le 10 et le 13 septembre</w:t>
      </w:r>
      <w:r w:rsidRPr="008A332B">
        <w:rPr>
          <w:b/>
        </w:rPr>
        <w:t>)</w:t>
      </w:r>
      <w:r>
        <w:t>, l’artiste est présent.e à Tours, en fonc</w:t>
      </w:r>
      <w:r w:rsidR="008A332B">
        <w:t xml:space="preserve">tion de son projet, à hauteur </w:t>
      </w:r>
      <w:r w:rsidR="00EB615E">
        <w:t xml:space="preserve">de </w:t>
      </w:r>
      <w:r w:rsidR="002D2B35">
        <w:t xml:space="preserve">8 </w:t>
      </w:r>
      <w:r w:rsidR="00EB615E">
        <w:t>à 1</w:t>
      </w:r>
      <w:r w:rsidR="002D2B35">
        <w:t>2</w:t>
      </w:r>
      <w:r w:rsidR="00EB615E">
        <w:t xml:space="preserve"> jours</w:t>
      </w:r>
      <w:r w:rsidR="002B09F0">
        <w:t xml:space="preserve"> </w:t>
      </w:r>
      <w:r w:rsidR="002D2B35">
        <w:t xml:space="preserve">ouvrés </w:t>
      </w:r>
      <w:r w:rsidR="002B09F0">
        <w:t xml:space="preserve">par </w:t>
      </w:r>
      <w:r w:rsidR="008A332B">
        <w:t>mois environ.</w:t>
      </w:r>
    </w:p>
    <w:p w14:paraId="26337E0F" w14:textId="16AFD00A" w:rsidR="00514666" w:rsidRDefault="00514666" w:rsidP="00514666">
      <w:pPr>
        <w:pStyle w:val="Paragraphedeliste"/>
        <w:numPr>
          <w:ilvl w:val="0"/>
          <w:numId w:val="1"/>
        </w:numPr>
        <w:jc w:val="both"/>
      </w:pPr>
      <w:r w:rsidRPr="000E6EC2">
        <w:t xml:space="preserve">L’artiste </w:t>
      </w:r>
      <w:r>
        <w:t>est accueilli.e au sein d</w:t>
      </w:r>
      <w:r w:rsidR="009C0BA2">
        <w:t>'une unité de recherche</w:t>
      </w:r>
      <w:r>
        <w:t xml:space="preserve">. Il ou elle </w:t>
      </w:r>
      <w:r w:rsidR="00A60B2D">
        <w:t>devra</w:t>
      </w:r>
      <w:r w:rsidR="00A60B2D" w:rsidRPr="000E6EC2">
        <w:t xml:space="preserve"> </w:t>
      </w:r>
      <w:r w:rsidRPr="008A332B">
        <w:t>s’immerger dans l’unité de recherche</w:t>
      </w:r>
      <w:r w:rsidRPr="000E6EC2">
        <w:t>, soit physiquement dans un lieu</w:t>
      </w:r>
      <w:r>
        <w:t xml:space="preserve"> ou plusieurs lieux</w:t>
      </w:r>
      <w:r w:rsidRPr="000E6EC2">
        <w:t xml:space="preserve"> dédié</w:t>
      </w:r>
      <w:r>
        <w:t>s ou partagés,</w:t>
      </w:r>
      <w:r w:rsidRPr="000E6EC2">
        <w:t xml:space="preserve"> soit grâce à des réunions, </w:t>
      </w:r>
      <w:r>
        <w:t xml:space="preserve">moments d’échanges, </w:t>
      </w:r>
      <w:r w:rsidRPr="000E6EC2">
        <w:t>temps de travail réguliers avec des chercheurs impliqués</w:t>
      </w:r>
      <w:r>
        <w:t xml:space="preserve">. </w:t>
      </w:r>
    </w:p>
    <w:p w14:paraId="2077BBB3" w14:textId="016A0AD2" w:rsidR="0067360B" w:rsidRDefault="0067360B" w:rsidP="0067360B">
      <w:pPr>
        <w:pStyle w:val="Paragraphedeliste"/>
        <w:numPr>
          <w:ilvl w:val="0"/>
          <w:numId w:val="1"/>
        </w:numPr>
        <w:jc w:val="both"/>
      </w:pPr>
      <w:r>
        <w:t xml:space="preserve">L’artiste doit pouvoir animer (seul.e ou </w:t>
      </w:r>
      <w:r w:rsidRPr="005B7A85">
        <w:t xml:space="preserve">en tandem avec </w:t>
      </w:r>
      <w:r w:rsidR="007A2226">
        <w:t>d</w:t>
      </w:r>
      <w:r w:rsidR="002B09F0">
        <w:t>es chercheurs</w:t>
      </w:r>
      <w:r>
        <w:t xml:space="preserve">) </w:t>
      </w:r>
      <w:r w:rsidRPr="008A332B">
        <w:t>des rencontres avec les étudiants, des interventions, formelles et informelles et des formes d’interaction avec la communauté universitaire plus généralement</w:t>
      </w:r>
      <w:r w:rsidR="008A332B">
        <w:t>,</w:t>
      </w:r>
      <w:r w:rsidRPr="008A332B">
        <w:t xml:space="preserve"> et avec le grand public</w:t>
      </w:r>
      <w:r>
        <w:t xml:space="preserve">. </w:t>
      </w:r>
    </w:p>
    <w:p w14:paraId="21578829" w14:textId="35F641A8" w:rsidR="00DF5533" w:rsidRDefault="00DF5533" w:rsidP="00DF5533">
      <w:pPr>
        <w:pStyle w:val="Paragraphedeliste"/>
        <w:numPr>
          <w:ilvl w:val="0"/>
          <w:numId w:val="1"/>
        </w:numPr>
        <w:jc w:val="both"/>
      </w:pPr>
      <w:r>
        <w:t>L</w:t>
      </w:r>
      <w:r w:rsidR="007A2226">
        <w:t>’artiste doit avoir l'expérience pour a</w:t>
      </w:r>
      <w:r>
        <w:t xml:space="preserve">nimer (seul.e ou </w:t>
      </w:r>
      <w:r w:rsidRPr="005B7A85">
        <w:t xml:space="preserve">en tandem avec </w:t>
      </w:r>
      <w:r w:rsidR="001766AE">
        <w:t>des chercheurs</w:t>
      </w:r>
      <w:r>
        <w:t xml:space="preserve">) plusieurs </w:t>
      </w:r>
      <w:r w:rsidRPr="008A332B">
        <w:rPr>
          <w:b/>
        </w:rPr>
        <w:t>ateliers de pratique artistique</w:t>
      </w:r>
      <w:r w:rsidR="00E27F27">
        <w:rPr>
          <w:b/>
        </w:rPr>
        <w:t xml:space="preserve">, </w:t>
      </w:r>
      <w:r w:rsidR="00E27F27" w:rsidRPr="00E27F27">
        <w:t>à définir selon les attentes du laboratoire</w:t>
      </w:r>
      <w:r w:rsidRPr="00E27F27">
        <w:t xml:space="preserve"> :</w:t>
      </w:r>
      <w:r>
        <w:t xml:space="preserve"> </w:t>
      </w:r>
    </w:p>
    <w:p w14:paraId="6640FC86" w14:textId="1D169945" w:rsidR="00DF5533" w:rsidRDefault="00DF5533" w:rsidP="00DF5533">
      <w:pPr>
        <w:pStyle w:val="Paragraphedeliste"/>
        <w:numPr>
          <w:ilvl w:val="1"/>
          <w:numId w:val="1"/>
        </w:numPr>
        <w:jc w:val="both"/>
      </w:pPr>
      <w:r>
        <w:t>un atelier de 24 à 30h sera ouvert à tous les étudiants de l'Université (UE CERCIP)</w:t>
      </w:r>
    </w:p>
    <w:p w14:paraId="40C96715" w14:textId="35378286" w:rsidR="00DF5533" w:rsidRPr="00FA5F3D" w:rsidRDefault="00DF5533" w:rsidP="00DF5533">
      <w:pPr>
        <w:pStyle w:val="Paragraphedeliste"/>
        <w:numPr>
          <w:ilvl w:val="1"/>
          <w:numId w:val="1"/>
        </w:numPr>
        <w:jc w:val="both"/>
      </w:pPr>
      <w:r w:rsidRPr="00FA5F3D">
        <w:t xml:space="preserve">un atelier </w:t>
      </w:r>
      <w:r w:rsidR="00E27F27">
        <w:t>d'une dizaine d'heures</w:t>
      </w:r>
      <w:r w:rsidRPr="00FA5F3D">
        <w:t xml:space="preserve"> </w:t>
      </w:r>
      <w:r w:rsidR="00E27F27">
        <w:t xml:space="preserve">minimum </w:t>
      </w:r>
      <w:r w:rsidRPr="00FA5F3D">
        <w:t xml:space="preserve">en direction </w:t>
      </w:r>
      <w:r w:rsidR="00E27F27">
        <w:t>des usagers du CESR</w:t>
      </w:r>
      <w:r w:rsidRPr="00FA5F3D">
        <w:t xml:space="preserve"> (étudiants et/ou chercheurs et/ou personnels)</w:t>
      </w:r>
    </w:p>
    <w:p w14:paraId="124AA6F4" w14:textId="77777777" w:rsidR="00DF5533" w:rsidRPr="00DF5533" w:rsidRDefault="00DF5533" w:rsidP="00DF5533">
      <w:pPr>
        <w:pStyle w:val="Paragraphedeliste"/>
        <w:numPr>
          <w:ilvl w:val="1"/>
          <w:numId w:val="1"/>
        </w:numPr>
        <w:jc w:val="both"/>
      </w:pPr>
      <w:r w:rsidRPr="00DF5533">
        <w:t>un atelier format court de 6h en direction des personnels de l’Université</w:t>
      </w:r>
    </w:p>
    <w:p w14:paraId="60B180FA" w14:textId="670AFB0D" w:rsidR="00DF5533" w:rsidRPr="001D781D" w:rsidRDefault="00DF5533" w:rsidP="00DF5533">
      <w:pPr>
        <w:pStyle w:val="Paragraphedeliste"/>
        <w:numPr>
          <w:ilvl w:val="1"/>
          <w:numId w:val="1"/>
        </w:numPr>
        <w:jc w:val="both"/>
      </w:pPr>
      <w:r>
        <w:t xml:space="preserve">d’autres pourront être proposés à des publics plus </w:t>
      </w:r>
      <w:r w:rsidRPr="001D781D">
        <w:t xml:space="preserve">spécialisés qu’il s’agisse d’étudiants, de doctorants, de personnels ou d’enseignants-chercheurs. </w:t>
      </w:r>
    </w:p>
    <w:p w14:paraId="2C6888FC" w14:textId="77777777" w:rsidR="0067360B" w:rsidRDefault="0067360B" w:rsidP="0067360B">
      <w:pPr>
        <w:pStyle w:val="Paragraphedeliste"/>
        <w:numPr>
          <w:ilvl w:val="0"/>
          <w:numId w:val="1"/>
        </w:numPr>
        <w:jc w:val="both"/>
      </w:pPr>
      <w:r w:rsidRPr="001D781D">
        <w:t xml:space="preserve">La résidence donne lieu à la </w:t>
      </w:r>
      <w:r w:rsidRPr="001D781D">
        <w:rPr>
          <w:b/>
        </w:rPr>
        <w:t>création d’une œuvre personnelle</w:t>
      </w:r>
      <w:r w:rsidRPr="001D781D">
        <w:t xml:space="preserve"> de l'artiste dont l'exploitation est cédée à l'Université selon des modalités détaillées dans la convention </w:t>
      </w:r>
      <w:r w:rsidR="008A332B" w:rsidRPr="001D781D">
        <w:t>établie</w:t>
      </w:r>
      <w:r w:rsidR="008A332B">
        <w:t xml:space="preserve"> </w:t>
      </w:r>
      <w:r>
        <w:t>entre les deux parties. U</w:t>
      </w:r>
      <w:r w:rsidRPr="007227F8">
        <w:t>ne</w:t>
      </w:r>
      <w:r>
        <w:t xml:space="preserve"> ou plusieurs</w:t>
      </w:r>
      <w:r w:rsidRPr="007227F8">
        <w:t xml:space="preserve"> œuvre</w:t>
      </w:r>
      <w:r>
        <w:t>s sont</w:t>
      </w:r>
      <w:r w:rsidRPr="007227F8">
        <w:t xml:space="preserve"> </w:t>
      </w:r>
      <w:r>
        <w:t xml:space="preserve">également </w:t>
      </w:r>
      <w:r w:rsidRPr="007227F8">
        <w:t>co-créée</w:t>
      </w:r>
      <w:r>
        <w:t>s</w:t>
      </w:r>
      <w:r w:rsidRPr="007227F8">
        <w:t xml:space="preserve"> avec </w:t>
      </w:r>
      <w:r w:rsidR="002B09F0">
        <w:t>les chercheurs</w:t>
      </w:r>
      <w:r w:rsidR="004E2ED1">
        <w:t xml:space="preserve"> </w:t>
      </w:r>
      <w:r w:rsidRPr="007227F8">
        <w:t>et/ou les étudiants</w:t>
      </w:r>
      <w:r>
        <w:t xml:space="preserve"> dont les droits de reproduction et de représentation</w:t>
      </w:r>
      <w:r w:rsidRPr="007227F8">
        <w:t xml:space="preserve"> </w:t>
      </w:r>
      <w:r>
        <w:t>sont cédés par l'artiste à l'Université.</w:t>
      </w:r>
    </w:p>
    <w:p w14:paraId="415C05E9" w14:textId="77777777" w:rsidR="0067360B" w:rsidRDefault="0067360B" w:rsidP="00A71B8F">
      <w:pPr>
        <w:pStyle w:val="Paragraphedeliste"/>
        <w:numPr>
          <w:ilvl w:val="0"/>
          <w:numId w:val="1"/>
        </w:numPr>
        <w:jc w:val="both"/>
      </w:pPr>
      <w:r>
        <w:t xml:space="preserve">La résidence doit donner lieu à une mise en visibilité des interactions et des productions issues du dialogue. Cela passe par la </w:t>
      </w:r>
      <w:r w:rsidRPr="00C41DF3">
        <w:rPr>
          <w:b/>
        </w:rPr>
        <w:t>production d’un objet-trace</w:t>
      </w:r>
      <w:r w:rsidRPr="00C41DF3">
        <w:t xml:space="preserve"> par l’artiste et par une forme de restituti</w:t>
      </w:r>
      <w:r w:rsidR="004E2ED1" w:rsidRPr="00C41DF3">
        <w:t>on libre,</w:t>
      </w:r>
      <w:r w:rsidR="004E2ED1">
        <w:t xml:space="preserve"> co-construite entre l'unité de recherche</w:t>
      </w:r>
      <w:r>
        <w:t>, le service culturel et l’artiste (livret, exposition, film de présentation… ou toute autre forme pouvant être montrée ou diffusée au sein de l’université et auprès des partenaires extérieurs de l’université de Tours : collectivités, structures culturelles…). Toute autre forme de communication et diffusion supplémentaire peut par ailleurs être envisagée : posters, blogs, vidéos, émissions de radio, suivi via les réseaux sociaux, fête de la science…</w:t>
      </w:r>
    </w:p>
    <w:p w14:paraId="025B97BC" w14:textId="77777777" w:rsidR="00514666" w:rsidRDefault="00514666" w:rsidP="00514666">
      <w:pPr>
        <w:jc w:val="both"/>
      </w:pPr>
      <w:r>
        <w:t xml:space="preserve">Les demandes suivantes sont soumises à l’artiste :  </w:t>
      </w:r>
    </w:p>
    <w:p w14:paraId="0ED8C3D8" w14:textId="77777777" w:rsidR="0067360B" w:rsidRDefault="0067360B" w:rsidP="0067360B">
      <w:pPr>
        <w:pStyle w:val="Paragraphedeliste"/>
        <w:numPr>
          <w:ilvl w:val="0"/>
          <w:numId w:val="1"/>
        </w:numPr>
        <w:jc w:val="both"/>
      </w:pPr>
      <w:r>
        <w:t xml:space="preserve">L’artiste peut être associé.e à </w:t>
      </w:r>
      <w:r w:rsidRPr="00066749">
        <w:t xml:space="preserve">un événement spécifique organisé par </w:t>
      </w:r>
      <w:r w:rsidR="004E2ED1" w:rsidRPr="00066749">
        <w:t>l'unité de recherche</w:t>
      </w:r>
      <w:r w:rsidR="004E2ED1">
        <w:t xml:space="preserve"> </w:t>
      </w:r>
      <w:r>
        <w:t>lui permettant de s’imprégner des thématiques scientifiques abordées par le labo (colloque, journée d’étude, communication, exposition, campagne de terrain…)</w:t>
      </w:r>
      <w:r w:rsidR="0069508A">
        <w:t> ;</w:t>
      </w:r>
    </w:p>
    <w:p w14:paraId="56E5841B" w14:textId="4C00D81B" w:rsidR="00514666" w:rsidRDefault="00791FBD" w:rsidP="00875523">
      <w:pPr>
        <w:pStyle w:val="Paragraphedeliste"/>
        <w:numPr>
          <w:ilvl w:val="0"/>
          <w:numId w:val="1"/>
        </w:numPr>
        <w:jc w:val="both"/>
      </w:pPr>
      <w:r>
        <w:t>Enfin</w:t>
      </w:r>
      <w:r w:rsidR="005B7A85">
        <w:t xml:space="preserve">, pour permettre à l’artiste de s’immerger pleinement dans le tissu culturel de la ville et du territoire, le service culturel veillera à associer les </w:t>
      </w:r>
      <w:r w:rsidR="005B7A85" w:rsidRPr="0069508A">
        <w:t>partenaires culturels locaux</w:t>
      </w:r>
      <w:r w:rsidR="005B7A85">
        <w:t xml:space="preserve"> les plus adaptés</w:t>
      </w:r>
      <w:r w:rsidR="00D06AF1">
        <w:t xml:space="preserve"> (collectivités locales, str</w:t>
      </w:r>
      <w:r w:rsidR="0069508A">
        <w:t>uctures culturelles : centre d’</w:t>
      </w:r>
      <w:r w:rsidR="00D06AF1">
        <w:t>art, de chorégraphie, d’art dramatique, musées…)</w:t>
      </w:r>
      <w:r w:rsidR="005B7A85">
        <w:t>.</w:t>
      </w:r>
      <w:r w:rsidR="005B7A85" w:rsidRPr="005B7A85">
        <w:t xml:space="preserve"> </w:t>
      </w:r>
    </w:p>
    <w:p w14:paraId="3E09F24D" w14:textId="77777777" w:rsidR="00F10B55" w:rsidRDefault="00F10B55" w:rsidP="00673BE9">
      <w:pPr>
        <w:pStyle w:val="titreprfr"/>
        <w:jc w:val="both"/>
        <w:outlineLvl w:val="0"/>
      </w:pPr>
      <w:r>
        <w:t>Modalités pratiques :</w:t>
      </w:r>
      <w:r w:rsidR="0013131B">
        <w:t xml:space="preserve"> choix </w:t>
      </w:r>
      <w:r w:rsidR="0087390C" w:rsidRPr="0087390C">
        <w:t>de l’artiste accueilli en résidence</w:t>
      </w:r>
      <w:r w:rsidR="0013131B">
        <w:t xml:space="preserve"> et </w:t>
      </w:r>
      <w:r w:rsidR="0013131B" w:rsidRPr="0087390C">
        <w:t>budget</w:t>
      </w:r>
    </w:p>
    <w:p w14:paraId="1EA13C6E" w14:textId="77777777" w:rsidR="0013131B" w:rsidRPr="00673BE9" w:rsidRDefault="0013131B" w:rsidP="00673BE9">
      <w:pPr>
        <w:pStyle w:val="titreprfr"/>
        <w:jc w:val="both"/>
        <w:outlineLvl w:val="0"/>
      </w:pPr>
    </w:p>
    <w:p w14:paraId="2A98143D" w14:textId="77777777" w:rsidR="00F10B55" w:rsidRDefault="00F10B55" w:rsidP="00F10B55">
      <w:pPr>
        <w:jc w:val="both"/>
      </w:pPr>
      <w:r>
        <w:t xml:space="preserve">Fort de son expérience de plusieurs années, le service culturel de l’université </w:t>
      </w:r>
      <w:r w:rsidR="00D06AF1">
        <w:t>aide à la construction du</w:t>
      </w:r>
      <w:r>
        <w:t xml:space="preserve"> projet entre </w:t>
      </w:r>
      <w:r w:rsidR="002B09F0">
        <w:t>les chercheurs associés</w:t>
      </w:r>
      <w:r>
        <w:t xml:space="preserve"> et </w:t>
      </w:r>
      <w:r w:rsidR="002B09F0">
        <w:t>l'</w:t>
      </w:r>
      <w:r>
        <w:t xml:space="preserve">artiste, pilote son lancement, assure le suivi de la résidence et participe activement à l’accueil de l’artiste et à la production du projet, la communication, le lien avec les structures culturelles du territoire et initie les manières d’impliquer les étudiants. </w:t>
      </w:r>
    </w:p>
    <w:p w14:paraId="080EAE45" w14:textId="77777777" w:rsidR="00573AC2" w:rsidRDefault="00573AC2" w:rsidP="00F10B55">
      <w:pPr>
        <w:jc w:val="both"/>
        <w:rPr>
          <w:b/>
        </w:rPr>
      </w:pPr>
    </w:p>
    <w:p w14:paraId="274D3E8E" w14:textId="745F5361" w:rsidR="00F10B55" w:rsidRPr="00116C5B" w:rsidRDefault="00F10B55" w:rsidP="00F10B55">
      <w:pPr>
        <w:jc w:val="both"/>
        <w:rPr>
          <w:b/>
        </w:rPr>
      </w:pPr>
      <w:r w:rsidRPr="00116C5B">
        <w:rPr>
          <w:b/>
        </w:rPr>
        <w:lastRenderedPageBreak/>
        <w:t xml:space="preserve">Construction du projet entre </w:t>
      </w:r>
      <w:r w:rsidR="004E2ED1" w:rsidRPr="004E2ED1">
        <w:rPr>
          <w:b/>
        </w:rPr>
        <w:t>l'unité de recherche</w:t>
      </w:r>
      <w:r w:rsidRPr="00116C5B">
        <w:rPr>
          <w:b/>
        </w:rPr>
        <w:t xml:space="preserve"> et l’artiste</w:t>
      </w:r>
    </w:p>
    <w:p w14:paraId="5965919F" w14:textId="77777777" w:rsidR="00F10B55" w:rsidRDefault="0072245F" w:rsidP="00F10B55">
      <w:pPr>
        <w:jc w:val="both"/>
      </w:pPr>
      <w:r>
        <w:t xml:space="preserve">Accompagnés par le service culturel, </w:t>
      </w:r>
      <w:r w:rsidR="004E2ED1">
        <w:t>l’artiste et l'unité de recherche</w:t>
      </w:r>
      <w:r>
        <w:t xml:space="preserve"> </w:t>
      </w:r>
      <w:r w:rsidR="00CF4542">
        <w:t>conçoivent ensemble les interactions et les réalisations de la résidence, dans leur organisation et dans leurs modalités</w:t>
      </w:r>
      <w:r w:rsidR="00285629">
        <w:t>.</w:t>
      </w:r>
      <w:r w:rsidR="003A7182">
        <w:t xml:space="preserve"> </w:t>
      </w:r>
      <w:r w:rsidR="00AA09BE">
        <w:t>Ils établissent ense</w:t>
      </w:r>
      <w:r w:rsidR="00120F3F">
        <w:t>mble un programme prévisionnel avant l’été, le service culturel aide à la programm</w:t>
      </w:r>
      <w:r w:rsidR="00D304DA">
        <w:t>ation des ateliers à destination</w:t>
      </w:r>
      <w:r w:rsidR="00120F3F">
        <w:t xml:space="preserve"> des étudiants. Une programmation complémentaire est établie au fil de l’eau, pendant le déroulement </w:t>
      </w:r>
      <w:r w:rsidR="00285629">
        <w:t xml:space="preserve">de la résidence. </w:t>
      </w:r>
    </w:p>
    <w:p w14:paraId="289057E8" w14:textId="77777777" w:rsidR="00F10B55" w:rsidRDefault="00F10B55" w:rsidP="00F10B55">
      <w:pPr>
        <w:rPr>
          <w:rFonts w:ascii="Calibri" w:eastAsia="Calibri" w:hAnsi="Calibri" w:cs="Times New Roman"/>
          <w:b/>
        </w:rPr>
      </w:pPr>
      <w:r>
        <w:rPr>
          <w:rFonts w:ascii="Calibri" w:eastAsia="Calibri" w:hAnsi="Calibri" w:cs="Times New Roman"/>
          <w:b/>
        </w:rPr>
        <w:t>Critères et processus de sélection des artistes</w:t>
      </w:r>
    </w:p>
    <w:p w14:paraId="44891C46" w14:textId="77777777" w:rsidR="00F10B55" w:rsidRPr="00673BE9" w:rsidRDefault="00F10B55" w:rsidP="00673BE9">
      <w:pPr>
        <w:spacing w:after="0"/>
        <w:jc w:val="both"/>
      </w:pPr>
      <w:r w:rsidRPr="00673BE9">
        <w:t xml:space="preserve">Suite à l’appel à projets pour les artistes, le comité classe les artistes en fonction des critères suivants : </w:t>
      </w:r>
    </w:p>
    <w:p w14:paraId="5B0E7DB9" w14:textId="7D0661F4" w:rsidR="00F10B55" w:rsidRDefault="00791FBD" w:rsidP="00F10B55">
      <w:pPr>
        <w:pStyle w:val="Paragraphedeliste"/>
        <w:numPr>
          <w:ilvl w:val="0"/>
          <w:numId w:val="10"/>
        </w:numPr>
        <w:rPr>
          <w:rFonts w:ascii="Calibri" w:eastAsia="Calibri" w:hAnsi="Calibri" w:cs="Times New Roman"/>
        </w:rPr>
      </w:pPr>
      <w:r>
        <w:rPr>
          <w:rFonts w:ascii="Calibri" w:eastAsia="Calibri" w:hAnsi="Calibri" w:cs="Times New Roman"/>
        </w:rPr>
        <w:t>Capacité</w:t>
      </w:r>
      <w:r w:rsidR="00A95471">
        <w:rPr>
          <w:rFonts w:ascii="Calibri" w:eastAsia="Calibri" w:hAnsi="Calibri" w:cs="Times New Roman"/>
        </w:rPr>
        <w:t xml:space="preserve"> à s’emparer du sujet proposé par </w:t>
      </w:r>
      <w:r w:rsidR="004E2ED1">
        <w:t xml:space="preserve">l'unité de recherche </w:t>
      </w:r>
      <w:r w:rsidR="00BA00BD">
        <w:rPr>
          <w:rFonts w:ascii="Calibri" w:eastAsia="Calibri" w:hAnsi="Calibri" w:cs="Times New Roman"/>
        </w:rPr>
        <w:t>: compréhension, discussion, rebonds proposés</w:t>
      </w:r>
      <w:r w:rsidR="00C545C9">
        <w:rPr>
          <w:rFonts w:ascii="Calibri" w:eastAsia="Calibri" w:hAnsi="Calibri" w:cs="Times New Roman"/>
        </w:rPr>
        <w:t>, opportunités</w:t>
      </w:r>
      <w:r w:rsidR="004E2ED1">
        <w:rPr>
          <w:rFonts w:ascii="Calibri" w:eastAsia="Calibri" w:hAnsi="Calibri" w:cs="Times New Roman"/>
        </w:rPr>
        <w:t xml:space="preserve"> d’interaction avec </w:t>
      </w:r>
      <w:r w:rsidR="004E2ED1">
        <w:t>l'unité de recherche</w:t>
      </w:r>
      <w:r w:rsidR="008A4192">
        <w:t> ;</w:t>
      </w:r>
    </w:p>
    <w:p w14:paraId="55FA094F" w14:textId="18BD2667" w:rsidR="009C51C2" w:rsidRDefault="00791FBD" w:rsidP="009C51C2">
      <w:pPr>
        <w:pStyle w:val="Paragraphedeliste"/>
        <w:numPr>
          <w:ilvl w:val="0"/>
          <w:numId w:val="10"/>
        </w:numPr>
        <w:rPr>
          <w:rFonts w:ascii="Calibri" w:eastAsia="Calibri" w:hAnsi="Calibri" w:cs="Times New Roman"/>
        </w:rPr>
      </w:pPr>
      <w:r>
        <w:rPr>
          <w:rFonts w:ascii="Calibri" w:eastAsia="Calibri" w:hAnsi="Calibri" w:cs="Times New Roman"/>
        </w:rPr>
        <w:t>Originalité</w:t>
      </w:r>
      <w:r w:rsidR="009C51C2">
        <w:rPr>
          <w:rFonts w:ascii="Calibri" w:eastAsia="Calibri" w:hAnsi="Calibri" w:cs="Times New Roman"/>
        </w:rPr>
        <w:t xml:space="preserve"> de la proposition de résidence et </w:t>
      </w:r>
      <w:r w:rsidR="00442D27">
        <w:rPr>
          <w:rFonts w:ascii="Calibri" w:eastAsia="Calibri" w:hAnsi="Calibri" w:cs="Times New Roman"/>
        </w:rPr>
        <w:t xml:space="preserve">pistes </w:t>
      </w:r>
      <w:r w:rsidR="009C51C2">
        <w:rPr>
          <w:rFonts w:ascii="Calibri" w:eastAsia="Calibri" w:hAnsi="Calibri" w:cs="Times New Roman"/>
        </w:rPr>
        <w:t>de l’œuvre pressentie</w:t>
      </w:r>
      <w:r w:rsidR="008A4192">
        <w:rPr>
          <w:rFonts w:ascii="Calibri" w:eastAsia="Calibri" w:hAnsi="Calibri" w:cs="Times New Roman"/>
        </w:rPr>
        <w:t> ;</w:t>
      </w:r>
    </w:p>
    <w:p w14:paraId="7443F323" w14:textId="0EF6AB7D" w:rsidR="00A95471" w:rsidRDefault="00791FBD" w:rsidP="00F10B55">
      <w:pPr>
        <w:pStyle w:val="Paragraphedeliste"/>
        <w:numPr>
          <w:ilvl w:val="0"/>
          <w:numId w:val="10"/>
        </w:numPr>
        <w:rPr>
          <w:rFonts w:ascii="Calibri" w:eastAsia="Calibri" w:hAnsi="Calibri" w:cs="Times New Roman"/>
        </w:rPr>
      </w:pPr>
      <w:r>
        <w:rPr>
          <w:rFonts w:ascii="Calibri" w:eastAsia="Calibri" w:hAnsi="Calibri" w:cs="Times New Roman"/>
        </w:rPr>
        <w:t>Diversité</w:t>
      </w:r>
      <w:r w:rsidR="00BA00BD">
        <w:rPr>
          <w:rFonts w:ascii="Calibri" w:eastAsia="Calibri" w:hAnsi="Calibri" w:cs="Times New Roman"/>
        </w:rPr>
        <w:t xml:space="preserve"> des in</w:t>
      </w:r>
      <w:r w:rsidR="00A95471">
        <w:rPr>
          <w:rFonts w:ascii="Calibri" w:eastAsia="Calibri" w:hAnsi="Calibri" w:cs="Times New Roman"/>
        </w:rPr>
        <w:t xml:space="preserve">terventions proposées en </w:t>
      </w:r>
      <w:r w:rsidR="00BA00BD">
        <w:rPr>
          <w:rFonts w:ascii="Calibri" w:eastAsia="Calibri" w:hAnsi="Calibri" w:cs="Times New Roman"/>
        </w:rPr>
        <w:t>fonction</w:t>
      </w:r>
      <w:r w:rsidR="00A95471">
        <w:rPr>
          <w:rFonts w:ascii="Calibri" w:eastAsia="Calibri" w:hAnsi="Calibri" w:cs="Times New Roman"/>
        </w:rPr>
        <w:t xml:space="preserve"> des publics</w:t>
      </w:r>
      <w:r w:rsidR="00BA00BD">
        <w:rPr>
          <w:rFonts w:ascii="Calibri" w:eastAsia="Calibri" w:hAnsi="Calibri" w:cs="Times New Roman"/>
        </w:rPr>
        <w:t> : propo</w:t>
      </w:r>
      <w:r w:rsidR="008A4192">
        <w:rPr>
          <w:rFonts w:ascii="Calibri" w:eastAsia="Calibri" w:hAnsi="Calibri" w:cs="Times New Roman"/>
        </w:rPr>
        <w:t>sition vis-à-</w:t>
      </w:r>
      <w:r w:rsidR="00C545C9">
        <w:rPr>
          <w:rFonts w:ascii="Calibri" w:eastAsia="Calibri" w:hAnsi="Calibri" w:cs="Times New Roman"/>
        </w:rPr>
        <w:t xml:space="preserve">vis des étudiants (niveaux, formations), </w:t>
      </w:r>
      <w:r w:rsidR="00BA00BD">
        <w:rPr>
          <w:rFonts w:ascii="Calibri" w:eastAsia="Calibri" w:hAnsi="Calibri" w:cs="Times New Roman"/>
        </w:rPr>
        <w:t>des personnels</w:t>
      </w:r>
      <w:r w:rsidR="00673BE9">
        <w:rPr>
          <w:rFonts w:ascii="Calibri" w:eastAsia="Calibri" w:hAnsi="Calibri" w:cs="Times New Roman"/>
        </w:rPr>
        <w:t xml:space="preserve"> (tous sites confondus)</w:t>
      </w:r>
      <w:r w:rsidR="00BA00BD">
        <w:rPr>
          <w:rFonts w:ascii="Calibri" w:eastAsia="Calibri" w:hAnsi="Calibri" w:cs="Times New Roman"/>
        </w:rPr>
        <w:t>, des membres</w:t>
      </w:r>
      <w:r w:rsidR="004E2ED1">
        <w:rPr>
          <w:rFonts w:ascii="Calibri" w:eastAsia="Calibri" w:hAnsi="Calibri" w:cs="Times New Roman"/>
        </w:rPr>
        <w:t xml:space="preserve"> de</w:t>
      </w:r>
      <w:r w:rsidR="00BA00BD">
        <w:rPr>
          <w:rFonts w:ascii="Calibri" w:eastAsia="Calibri" w:hAnsi="Calibri" w:cs="Times New Roman"/>
        </w:rPr>
        <w:t xml:space="preserve"> </w:t>
      </w:r>
      <w:r w:rsidR="004E2ED1">
        <w:t>l'unité de recherche</w:t>
      </w:r>
      <w:r w:rsidR="008A4192">
        <w:t> ;</w:t>
      </w:r>
    </w:p>
    <w:p w14:paraId="6DD384F1" w14:textId="703FA70A" w:rsidR="00A95471" w:rsidRDefault="00791FBD" w:rsidP="00F10B55">
      <w:pPr>
        <w:pStyle w:val="Paragraphedeliste"/>
        <w:numPr>
          <w:ilvl w:val="0"/>
          <w:numId w:val="10"/>
        </w:numPr>
        <w:rPr>
          <w:rFonts w:ascii="Calibri" w:eastAsia="Calibri" w:hAnsi="Calibri" w:cs="Times New Roman"/>
        </w:rPr>
      </w:pPr>
      <w:r>
        <w:rPr>
          <w:rFonts w:ascii="Calibri" w:eastAsia="Calibri" w:hAnsi="Calibri" w:cs="Times New Roman"/>
        </w:rPr>
        <w:t>Adéquation</w:t>
      </w:r>
      <w:r w:rsidR="00A95471">
        <w:rPr>
          <w:rFonts w:ascii="Calibri" w:eastAsia="Calibri" w:hAnsi="Calibri" w:cs="Times New Roman"/>
        </w:rPr>
        <w:t xml:space="preserve"> avec les</w:t>
      </w:r>
      <w:r w:rsidR="00BA00BD">
        <w:rPr>
          <w:rFonts w:ascii="Calibri" w:eastAsia="Calibri" w:hAnsi="Calibri" w:cs="Times New Roman"/>
        </w:rPr>
        <w:t xml:space="preserve"> attentes </w:t>
      </w:r>
      <w:r w:rsidR="004E2ED1">
        <w:rPr>
          <w:rFonts w:ascii="Calibri" w:eastAsia="Calibri" w:hAnsi="Calibri" w:cs="Times New Roman"/>
        </w:rPr>
        <w:t xml:space="preserve">de </w:t>
      </w:r>
      <w:r w:rsidR="004E2ED1">
        <w:t>l'unité de recherche</w:t>
      </w:r>
      <w:r w:rsidR="00623CF3">
        <w:rPr>
          <w:rFonts w:ascii="Calibri" w:eastAsia="Calibri" w:hAnsi="Calibri" w:cs="Times New Roman"/>
        </w:rPr>
        <w:t> : écho aux propositions, capacités d’initiatives</w:t>
      </w:r>
      <w:r w:rsidR="00C545C9">
        <w:rPr>
          <w:rFonts w:ascii="Calibri" w:eastAsia="Calibri" w:hAnsi="Calibri" w:cs="Times New Roman"/>
        </w:rPr>
        <w:t>, modalités d’interpellation des chercheurs</w:t>
      </w:r>
      <w:r w:rsidR="008A4192">
        <w:rPr>
          <w:rFonts w:ascii="Calibri" w:eastAsia="Calibri" w:hAnsi="Calibri" w:cs="Times New Roman"/>
        </w:rPr>
        <w:t> ;</w:t>
      </w:r>
    </w:p>
    <w:p w14:paraId="669FFBDF" w14:textId="19D39B87" w:rsidR="00BA00BD" w:rsidRDefault="00791FBD" w:rsidP="00F10B55">
      <w:pPr>
        <w:pStyle w:val="Paragraphedeliste"/>
        <w:numPr>
          <w:ilvl w:val="0"/>
          <w:numId w:val="10"/>
        </w:numPr>
        <w:rPr>
          <w:rFonts w:ascii="Calibri" w:eastAsia="Calibri" w:hAnsi="Calibri" w:cs="Times New Roman"/>
        </w:rPr>
      </w:pPr>
      <w:r>
        <w:rPr>
          <w:rFonts w:ascii="Calibri" w:eastAsia="Calibri" w:hAnsi="Calibri" w:cs="Times New Roman"/>
        </w:rPr>
        <w:t>Complémentarité</w:t>
      </w:r>
      <w:r w:rsidR="00BA00BD">
        <w:rPr>
          <w:rFonts w:ascii="Calibri" w:eastAsia="Calibri" w:hAnsi="Calibri" w:cs="Times New Roman"/>
        </w:rPr>
        <w:t xml:space="preserve"> de la proposition avec les dynamiques </w:t>
      </w:r>
      <w:r w:rsidR="00C545C9">
        <w:rPr>
          <w:rFonts w:ascii="Calibri" w:eastAsia="Calibri" w:hAnsi="Calibri" w:cs="Times New Roman"/>
        </w:rPr>
        <w:t xml:space="preserve">culturelles </w:t>
      </w:r>
      <w:r w:rsidR="00BA00BD">
        <w:rPr>
          <w:rFonts w:ascii="Calibri" w:eastAsia="Calibri" w:hAnsi="Calibri" w:cs="Times New Roman"/>
        </w:rPr>
        <w:t xml:space="preserve">locales, intégration </w:t>
      </w:r>
      <w:r w:rsidR="00623CF3">
        <w:rPr>
          <w:rFonts w:ascii="Calibri" w:eastAsia="Calibri" w:hAnsi="Calibri" w:cs="Times New Roman"/>
        </w:rPr>
        <w:t>dans le tissu</w:t>
      </w:r>
      <w:r w:rsidR="0024784F">
        <w:rPr>
          <w:rFonts w:ascii="Calibri" w:eastAsia="Calibri" w:hAnsi="Calibri" w:cs="Times New Roman"/>
        </w:rPr>
        <w:t xml:space="preserve"> </w:t>
      </w:r>
      <w:r w:rsidR="00C545C9">
        <w:rPr>
          <w:rFonts w:ascii="Calibri" w:eastAsia="Calibri" w:hAnsi="Calibri" w:cs="Times New Roman"/>
        </w:rPr>
        <w:t>territorial</w:t>
      </w:r>
      <w:r w:rsidR="008A4192">
        <w:rPr>
          <w:rFonts w:ascii="Calibri" w:eastAsia="Calibri" w:hAnsi="Calibri" w:cs="Times New Roman"/>
        </w:rPr>
        <w:t> ;</w:t>
      </w:r>
    </w:p>
    <w:p w14:paraId="228E90A0" w14:textId="7C333776" w:rsidR="009C51C2" w:rsidRDefault="00791FBD" w:rsidP="00F10B55">
      <w:pPr>
        <w:pStyle w:val="Paragraphedeliste"/>
        <w:numPr>
          <w:ilvl w:val="0"/>
          <w:numId w:val="10"/>
        </w:numPr>
        <w:rPr>
          <w:rFonts w:ascii="Calibri" w:eastAsia="Calibri" w:hAnsi="Calibri" w:cs="Times New Roman"/>
        </w:rPr>
      </w:pPr>
      <w:r>
        <w:rPr>
          <w:rFonts w:ascii="Calibri" w:eastAsia="Calibri" w:hAnsi="Calibri" w:cs="Times New Roman"/>
        </w:rPr>
        <w:t>Disponibilité</w:t>
      </w:r>
      <w:r w:rsidR="009C51C2">
        <w:rPr>
          <w:rFonts w:ascii="Calibri" w:eastAsia="Calibri" w:hAnsi="Calibri" w:cs="Times New Roman"/>
        </w:rPr>
        <w:t xml:space="preserve"> de l'artiste sur les temps universitaires</w:t>
      </w:r>
      <w:r w:rsidR="008A4192">
        <w:rPr>
          <w:rFonts w:ascii="Calibri" w:eastAsia="Calibri" w:hAnsi="Calibri" w:cs="Times New Roman"/>
        </w:rPr>
        <w:t> ;</w:t>
      </w:r>
    </w:p>
    <w:p w14:paraId="5C9DA6A9" w14:textId="30D23AD3" w:rsidR="00CE406D" w:rsidRPr="00FE7EC4" w:rsidRDefault="00791FBD" w:rsidP="00F10B55">
      <w:pPr>
        <w:pStyle w:val="Paragraphedeliste"/>
        <w:numPr>
          <w:ilvl w:val="0"/>
          <w:numId w:val="10"/>
        </w:numPr>
        <w:rPr>
          <w:rFonts w:ascii="Calibri" w:eastAsia="Calibri" w:hAnsi="Calibri" w:cs="Times New Roman"/>
        </w:rPr>
      </w:pPr>
      <w:r>
        <w:rPr>
          <w:rFonts w:ascii="Calibri" w:eastAsia="Calibri" w:hAnsi="Calibri" w:cs="Times New Roman"/>
        </w:rPr>
        <w:t>Expériences</w:t>
      </w:r>
      <w:r w:rsidR="00AB6530">
        <w:rPr>
          <w:rFonts w:ascii="Calibri" w:eastAsia="Calibri" w:hAnsi="Calibri" w:cs="Times New Roman"/>
        </w:rPr>
        <w:t xml:space="preserve"> d'encadrement d'ateliers de pratiques artistiques</w:t>
      </w:r>
      <w:r w:rsidR="008A4192">
        <w:rPr>
          <w:rFonts w:ascii="Calibri" w:eastAsia="Calibri" w:hAnsi="Calibri" w:cs="Times New Roman"/>
        </w:rPr>
        <w:t>.</w:t>
      </w:r>
    </w:p>
    <w:p w14:paraId="3E7A4B0E" w14:textId="77777777" w:rsidR="004E6577" w:rsidRPr="004E6577" w:rsidRDefault="004E6577" w:rsidP="004E6577">
      <w:pPr>
        <w:pStyle w:val="Sansinterligne"/>
      </w:pPr>
    </w:p>
    <w:p w14:paraId="749E1CB8" w14:textId="77777777" w:rsidR="00F10B55" w:rsidRDefault="00F10B55" w:rsidP="00F10B55">
      <w:pPr>
        <w:rPr>
          <w:rFonts w:ascii="Calibri" w:eastAsia="Calibri" w:hAnsi="Calibri" w:cs="Times New Roman"/>
          <w:b/>
        </w:rPr>
      </w:pPr>
      <w:r>
        <w:rPr>
          <w:rFonts w:ascii="Calibri" w:eastAsia="Calibri" w:hAnsi="Calibri" w:cs="Times New Roman"/>
          <w:b/>
        </w:rPr>
        <w:t>Comité de sélection de l’artiste</w:t>
      </w:r>
      <w:r w:rsidR="008A4192">
        <w:rPr>
          <w:rFonts w:ascii="Calibri" w:eastAsia="Calibri" w:hAnsi="Calibri" w:cs="Times New Roman"/>
          <w:b/>
        </w:rPr>
        <w:t xml:space="preserve"> </w:t>
      </w:r>
      <w:r w:rsidR="008A4192" w:rsidRPr="001D781D">
        <w:rPr>
          <w:rFonts w:ascii="Calibri" w:eastAsia="Calibri" w:hAnsi="Calibri" w:cs="Times New Roman"/>
          <w:b/>
        </w:rPr>
        <w:t>pour la résidence</w:t>
      </w:r>
    </w:p>
    <w:p w14:paraId="70C0A75E" w14:textId="77777777" w:rsidR="00F10B55" w:rsidRDefault="00F10B55" w:rsidP="00673BE9">
      <w:pPr>
        <w:spacing w:after="0"/>
        <w:jc w:val="both"/>
      </w:pPr>
      <w:r>
        <w:t>Le comité de sélection est constitué</w:t>
      </w:r>
      <w:r w:rsidR="00673BE9">
        <w:t xml:space="preserve"> par</w:t>
      </w:r>
      <w:r>
        <w:t xml:space="preserve"> : </w:t>
      </w:r>
    </w:p>
    <w:p w14:paraId="29E1A9FA" w14:textId="20601842" w:rsidR="000415E5" w:rsidRDefault="00EC154E" w:rsidP="00EC154E">
      <w:pPr>
        <w:pStyle w:val="Paragraphedeliste"/>
        <w:jc w:val="both"/>
      </w:pPr>
      <w:r>
        <w:t xml:space="preserve">Le directeur </w:t>
      </w:r>
      <w:r w:rsidR="008A4192">
        <w:t>de l'unité de r</w:t>
      </w:r>
      <w:r>
        <w:t>echerche et le po</w:t>
      </w:r>
      <w:r w:rsidR="008A4192">
        <w:t>rteur du projet de la résidence ;</w:t>
      </w:r>
    </w:p>
    <w:p w14:paraId="514293CB" w14:textId="77777777" w:rsidR="000415E5" w:rsidRDefault="00607769" w:rsidP="00EC154E">
      <w:pPr>
        <w:pStyle w:val="Paragraphedeliste"/>
        <w:jc w:val="both"/>
        <w:rPr>
          <w:color w:val="000000"/>
        </w:rPr>
      </w:pPr>
      <w:r>
        <w:t>Les</w:t>
      </w:r>
      <w:r w:rsidR="00EC154E">
        <w:t xml:space="preserve"> vice-présidentes chargées de la vie de </w:t>
      </w:r>
      <w:r w:rsidR="008A4192">
        <w:t>campus et de la culture, de la R</w:t>
      </w:r>
      <w:r w:rsidR="00EC154E">
        <w:t xml:space="preserve">echerche, </w:t>
      </w:r>
      <w:r w:rsidR="00EC154E">
        <w:rPr>
          <w:color w:val="000000"/>
        </w:rPr>
        <w:t>des partenariats avec la sociét</w:t>
      </w:r>
      <w:r w:rsidR="008A4192">
        <w:rPr>
          <w:color w:val="000000"/>
        </w:rPr>
        <w:t>é civile et le monde économique ;</w:t>
      </w:r>
    </w:p>
    <w:p w14:paraId="022CA087" w14:textId="77777777" w:rsidR="000415E5" w:rsidRDefault="00607769" w:rsidP="00EC154E">
      <w:pPr>
        <w:pStyle w:val="Paragraphedeliste"/>
        <w:jc w:val="both"/>
      </w:pPr>
      <w:r>
        <w:t>Les</w:t>
      </w:r>
      <w:r w:rsidR="00EC154E">
        <w:t xml:space="preserve"> directrices </w:t>
      </w:r>
      <w:r w:rsidR="00DA1ED8">
        <w:t>des services culturel et de la r</w:t>
      </w:r>
      <w:r w:rsidR="00EC154E">
        <w:t>echerche, la ch</w:t>
      </w:r>
      <w:r w:rsidR="008A4192">
        <w:t>argée des résidences d'artiste ;</w:t>
      </w:r>
    </w:p>
    <w:p w14:paraId="0516FCFD" w14:textId="77777777" w:rsidR="000415E5" w:rsidRDefault="00607769" w:rsidP="00EC154E">
      <w:pPr>
        <w:pStyle w:val="Paragraphedeliste"/>
        <w:jc w:val="both"/>
      </w:pPr>
      <w:r>
        <w:t>Deux</w:t>
      </w:r>
      <w:r w:rsidR="00EC154E">
        <w:t xml:space="preserve"> représentant</w:t>
      </w:r>
      <w:r>
        <w:t>.e.</w:t>
      </w:r>
      <w:r w:rsidR="00EC154E">
        <w:t>s du conseil culturel</w:t>
      </w:r>
      <w:r w:rsidR="008A4192">
        <w:t xml:space="preserve"> dont un</w:t>
      </w:r>
      <w:r>
        <w:t>.e</w:t>
      </w:r>
      <w:r w:rsidR="008A4192">
        <w:t xml:space="preserve"> étudiant</w:t>
      </w:r>
      <w:r>
        <w:t>.e</w:t>
      </w:r>
      <w:r w:rsidR="008A4192">
        <w:t> ;</w:t>
      </w:r>
    </w:p>
    <w:p w14:paraId="5DF43440" w14:textId="271192A4" w:rsidR="000415E5" w:rsidRDefault="00607769" w:rsidP="00EC154E">
      <w:pPr>
        <w:pStyle w:val="Paragraphedeliste"/>
        <w:jc w:val="both"/>
      </w:pPr>
      <w:r>
        <w:t>Deux</w:t>
      </w:r>
      <w:r w:rsidR="000415E5">
        <w:t xml:space="preserve"> représentant</w:t>
      </w:r>
      <w:r>
        <w:t>.e.</w:t>
      </w:r>
      <w:r w:rsidR="000415E5">
        <w:t xml:space="preserve">s </w:t>
      </w:r>
      <w:r w:rsidR="000415E5" w:rsidRPr="00FD46D0">
        <w:t>de</w:t>
      </w:r>
      <w:r w:rsidR="008A4192" w:rsidRPr="00FD46D0">
        <w:t xml:space="preserve">s </w:t>
      </w:r>
      <w:r w:rsidR="00FD46D0" w:rsidRPr="00FD46D0">
        <w:t>structures culturelles du territoire</w:t>
      </w:r>
      <w:r w:rsidR="008A4192">
        <w:t> ;</w:t>
      </w:r>
    </w:p>
    <w:p w14:paraId="7C8570E0" w14:textId="0C276F12" w:rsidR="000415E5" w:rsidRDefault="00607769" w:rsidP="00EC154E">
      <w:pPr>
        <w:pStyle w:val="Paragraphedeliste"/>
        <w:jc w:val="both"/>
      </w:pPr>
      <w:r>
        <w:t>U</w:t>
      </w:r>
      <w:r w:rsidR="000415E5">
        <w:t>n</w:t>
      </w:r>
      <w:r>
        <w:t>.e</w:t>
      </w:r>
      <w:r w:rsidR="000415E5">
        <w:t xml:space="preserve"> représentant</w:t>
      </w:r>
      <w:r>
        <w:t>.e</w:t>
      </w:r>
      <w:r w:rsidR="000415E5">
        <w:t xml:space="preserve"> de la DRAC</w:t>
      </w:r>
      <w:r w:rsidR="008A4192">
        <w:t>.</w:t>
      </w:r>
    </w:p>
    <w:p w14:paraId="2648390A" w14:textId="77777777" w:rsidR="00F10B55" w:rsidRDefault="00F10B55" w:rsidP="00F10B55">
      <w:pPr>
        <w:spacing w:after="0" w:line="240" w:lineRule="auto"/>
        <w:rPr>
          <w:rFonts w:ascii="Times New Roman" w:eastAsia="Times New Roman" w:hAnsi="Times New Roman" w:cs="Times New Roman"/>
          <w:sz w:val="24"/>
          <w:szCs w:val="24"/>
          <w:lang w:eastAsia="fr-FR"/>
        </w:rPr>
      </w:pPr>
    </w:p>
    <w:p w14:paraId="3BC0EB42" w14:textId="77777777" w:rsidR="00F10B55" w:rsidRDefault="00F10B55" w:rsidP="00F10B55">
      <w:pPr>
        <w:rPr>
          <w:rFonts w:ascii="Calibri" w:eastAsia="Calibri" w:hAnsi="Calibri" w:cs="Times New Roman"/>
          <w:b/>
        </w:rPr>
      </w:pPr>
      <w:r>
        <w:rPr>
          <w:rFonts w:ascii="Calibri" w:eastAsia="Calibri" w:hAnsi="Calibri" w:cs="Times New Roman"/>
          <w:b/>
        </w:rPr>
        <w:t>Suivi et financement de la résidence d’artiste</w:t>
      </w:r>
    </w:p>
    <w:p w14:paraId="730E0669" w14:textId="77777777" w:rsidR="00F10B55" w:rsidRDefault="00F10B55" w:rsidP="00F10B55">
      <w:pPr>
        <w:jc w:val="both"/>
      </w:pPr>
      <w:r>
        <w:t xml:space="preserve">Le service culturel gère, en lien étroit avec </w:t>
      </w:r>
      <w:r w:rsidR="004E2ED1">
        <w:t xml:space="preserve">l'unité de recherche </w:t>
      </w:r>
      <w:r>
        <w:t xml:space="preserve">et l’artiste, le calendrier et le budget de la résidence. Il </w:t>
      </w:r>
      <w:r w:rsidR="00607769">
        <w:t>suit</w:t>
      </w:r>
      <w:r>
        <w:t xml:space="preserve"> les réalisations, accompagne le montage des ateliers à destination des étudiants et du grand public et participe à la définition de l’œuvre trace. </w:t>
      </w:r>
    </w:p>
    <w:p w14:paraId="7C18D643" w14:textId="77777777" w:rsidR="00F10B55" w:rsidRDefault="00F10B55" w:rsidP="00F10B55">
      <w:pPr>
        <w:jc w:val="both"/>
      </w:pPr>
      <w:r w:rsidRPr="008A4192">
        <w:t>Le budget</w:t>
      </w:r>
      <w:r w:rsidR="009C0BA2" w:rsidRPr="008A4192">
        <w:t xml:space="preserve"> global</w:t>
      </w:r>
      <w:r w:rsidRPr="008A4192">
        <w:t>, déterminé en fonction des besoins et des modalités d’accueil est plafonné à 30</w:t>
      </w:r>
      <w:r w:rsidR="008A4192">
        <w:t> </w:t>
      </w:r>
      <w:r w:rsidRPr="008A4192">
        <w:t>000</w:t>
      </w:r>
      <w:r w:rsidR="008A4192">
        <w:t> </w:t>
      </w:r>
      <w:r w:rsidRPr="008A4192">
        <w:t>€.</w:t>
      </w:r>
      <w:r>
        <w:t xml:space="preserve"> Il couvre notamment une bourse de création pour l'artiste, la production des œuvres, les déplacements, l’hébergement, l'objet trace de la résidence, les supports de communication... </w:t>
      </w:r>
    </w:p>
    <w:p w14:paraId="5FE0CCBD" w14:textId="77777777" w:rsidR="00F10B55" w:rsidRDefault="00F10B55" w:rsidP="00F40A2E">
      <w:pPr>
        <w:jc w:val="both"/>
        <w:rPr>
          <w:rFonts w:ascii="Calibri" w:eastAsia="Calibri" w:hAnsi="Calibri" w:cs="Times New Roman"/>
          <w:b/>
        </w:rPr>
      </w:pPr>
      <w:r>
        <w:t xml:space="preserve">Le budget est soutenu par </w:t>
      </w:r>
      <w:r w:rsidR="004E2ED1">
        <w:t xml:space="preserve">l'unité de recherche </w:t>
      </w:r>
      <w:r>
        <w:t xml:space="preserve">sous des formes diverses et notamment en tenant compte du temps investi par les chercheurs, de la mise à disposition de locaux de recherche, de l’organisation de manifestations, etc. </w:t>
      </w:r>
    </w:p>
    <w:p w14:paraId="4E1B4700" w14:textId="3BDF0CFE" w:rsidR="002C02F0" w:rsidRDefault="00C33B47" w:rsidP="00581948">
      <w:pPr>
        <w:pStyle w:val="Sansinterligne"/>
        <w:jc w:val="both"/>
      </w:pPr>
      <w:r>
        <w:t xml:space="preserve">Un lieu de travail adapté sera mis à disposition </w:t>
      </w:r>
      <w:r w:rsidR="00F40A2E">
        <w:t xml:space="preserve">de l’artiste </w:t>
      </w:r>
      <w:r>
        <w:t>selon les besoins du projet et en fonction des possibilités de l'Université.</w:t>
      </w:r>
    </w:p>
    <w:p w14:paraId="077FAAC3" w14:textId="2B8E455C" w:rsidR="00C33B47" w:rsidRDefault="00C33B47" w:rsidP="00581948">
      <w:pPr>
        <w:pStyle w:val="Sansinterligne"/>
        <w:jc w:val="both"/>
      </w:pPr>
      <w:r>
        <w:lastRenderedPageBreak/>
        <w:t>Le temps de la résidence peut varier</w:t>
      </w:r>
      <w:r w:rsidR="0013131B">
        <w:t xml:space="preserve"> </w:t>
      </w:r>
      <w:r w:rsidR="0013131B" w:rsidRPr="008A4192">
        <w:t xml:space="preserve">de </w:t>
      </w:r>
      <w:r w:rsidR="001766AE">
        <w:t>4</w:t>
      </w:r>
      <w:r w:rsidR="0013131B" w:rsidRPr="008A4192">
        <w:t xml:space="preserve"> à </w:t>
      </w:r>
      <w:r w:rsidR="00E27F27">
        <w:t>9</w:t>
      </w:r>
      <w:r w:rsidR="0013131B" w:rsidRPr="008A4192">
        <w:t xml:space="preserve"> mois selon le projet</w:t>
      </w:r>
      <w:r w:rsidR="001766AE">
        <w:t xml:space="preserve"> mais une priorité est donnée aux temps longs</w:t>
      </w:r>
      <w:r w:rsidR="000E52A8">
        <w:t xml:space="preserve">. </w:t>
      </w:r>
      <w:r w:rsidR="003E30C2">
        <w:t>Le budget alloué à cette résidence couvre :</w:t>
      </w:r>
      <w:r>
        <w:t xml:space="preserve"> </w:t>
      </w:r>
    </w:p>
    <w:p w14:paraId="47C6B38F" w14:textId="77777777" w:rsidR="00042D44" w:rsidRDefault="00042D44" w:rsidP="00581948">
      <w:pPr>
        <w:pStyle w:val="Sansinterligne"/>
        <w:jc w:val="both"/>
      </w:pPr>
    </w:p>
    <w:p w14:paraId="2CE3620C" w14:textId="77777777" w:rsidR="008C1EBE" w:rsidRPr="008C1EBE" w:rsidRDefault="00C33B47" w:rsidP="008C1EBE">
      <w:pPr>
        <w:pStyle w:val="Paragraphedeliste"/>
        <w:numPr>
          <w:ilvl w:val="0"/>
          <w:numId w:val="3"/>
        </w:numPr>
        <w:spacing w:after="0" w:line="240" w:lineRule="auto"/>
        <w:jc w:val="both"/>
        <w:rPr>
          <w:b/>
        </w:rPr>
      </w:pPr>
      <w:r w:rsidRPr="00D823D3">
        <w:t xml:space="preserve">Une bourse de résidence d’un montant </w:t>
      </w:r>
      <w:r w:rsidR="00900495" w:rsidRPr="00D823D3">
        <w:t xml:space="preserve">maximum </w:t>
      </w:r>
      <w:r w:rsidRPr="00D823D3">
        <w:t xml:space="preserve">de </w:t>
      </w:r>
      <w:r w:rsidR="00372EB9">
        <w:rPr>
          <w:b/>
        </w:rPr>
        <w:t>1 5</w:t>
      </w:r>
      <w:r w:rsidR="00900495" w:rsidRPr="00D823D3">
        <w:rPr>
          <w:b/>
        </w:rPr>
        <w:t>00</w:t>
      </w:r>
      <w:r w:rsidRPr="00D823D3">
        <w:rPr>
          <w:b/>
        </w:rPr>
        <w:t xml:space="preserve"> € </w:t>
      </w:r>
      <w:r w:rsidRPr="002B09F0">
        <w:rPr>
          <w:b/>
          <w:u w:val="single"/>
        </w:rPr>
        <w:t>brut</w:t>
      </w:r>
      <w:r w:rsidR="008A4192">
        <w:rPr>
          <w:b/>
          <w:u w:val="single"/>
        </w:rPr>
        <w:t>s</w:t>
      </w:r>
      <w:r w:rsidRPr="00D823D3">
        <w:rPr>
          <w:b/>
        </w:rPr>
        <w:t xml:space="preserve"> par mois</w:t>
      </w:r>
      <w:r w:rsidRPr="00D823D3">
        <w:t xml:space="preserve"> versée à </w:t>
      </w:r>
      <w:r w:rsidR="00E93F65" w:rsidRPr="00D823D3">
        <w:t>l'artiste ou au collectif d'artistes</w:t>
      </w:r>
      <w:r w:rsidRPr="00D823D3">
        <w:t xml:space="preserve"> par le </w:t>
      </w:r>
      <w:r w:rsidR="00E93F65" w:rsidRPr="00D823D3">
        <w:t>s</w:t>
      </w:r>
      <w:r w:rsidRPr="00D823D3">
        <w:t xml:space="preserve">ervice </w:t>
      </w:r>
      <w:r w:rsidR="00E93F65" w:rsidRPr="00D823D3">
        <w:t>c</w:t>
      </w:r>
      <w:r w:rsidRPr="00D823D3">
        <w:t xml:space="preserve">ulturel de l’Université. Elle comprend, outre le soutien à son travail </w:t>
      </w:r>
      <w:r w:rsidR="008C1EBE">
        <w:t>de création</w:t>
      </w:r>
      <w:r w:rsidR="00372EB9">
        <w:t xml:space="preserve"> personnelle et partagée</w:t>
      </w:r>
      <w:r w:rsidRPr="00D823D3">
        <w:t>, des interventions dans les cursus</w:t>
      </w:r>
      <w:r w:rsidR="00372EB9">
        <w:t xml:space="preserve"> universitaires</w:t>
      </w:r>
      <w:r w:rsidRPr="00D823D3">
        <w:t xml:space="preserve">, les différents ateliers de pratiques artistiques, la </w:t>
      </w:r>
      <w:r w:rsidR="00E93F65" w:rsidRPr="00D823D3">
        <w:t>participation aux différentes manifestations ou actions de valorisations m</w:t>
      </w:r>
      <w:r w:rsidR="008A4192">
        <w:t>ises en place pour la résidence ;</w:t>
      </w:r>
    </w:p>
    <w:p w14:paraId="2A352BD2" w14:textId="69574088" w:rsidR="00C33B47" w:rsidRPr="00D823D3" w:rsidRDefault="00C33B47" w:rsidP="00581948">
      <w:pPr>
        <w:pStyle w:val="Paragraphedeliste"/>
        <w:numPr>
          <w:ilvl w:val="0"/>
          <w:numId w:val="3"/>
        </w:numPr>
        <w:spacing w:after="0" w:line="240" w:lineRule="auto"/>
        <w:jc w:val="both"/>
      </w:pPr>
      <w:r w:rsidRPr="00D823D3">
        <w:t>Le</w:t>
      </w:r>
      <w:r w:rsidR="00900495" w:rsidRPr="00D823D3">
        <w:t xml:space="preserve">s frais de </w:t>
      </w:r>
      <w:r w:rsidRPr="00D823D3">
        <w:t>transport ainsi que l’hébergement</w:t>
      </w:r>
      <w:r w:rsidR="00E93F65" w:rsidRPr="00D823D3">
        <w:t xml:space="preserve"> et les repas</w:t>
      </w:r>
      <w:r w:rsidRPr="00D823D3">
        <w:t xml:space="preserve"> </w:t>
      </w:r>
      <w:r w:rsidR="00335FA2">
        <w:t xml:space="preserve">du ou des artistes </w:t>
      </w:r>
      <w:r w:rsidRPr="00D823D3">
        <w:t xml:space="preserve">dans </w:t>
      </w:r>
      <w:r w:rsidR="00E93F65" w:rsidRPr="00D823D3">
        <w:t xml:space="preserve">la limite de </w:t>
      </w:r>
      <w:r w:rsidR="00E93F65" w:rsidRPr="00D823D3">
        <w:rPr>
          <w:b/>
        </w:rPr>
        <w:t>5</w:t>
      </w:r>
      <w:r w:rsidR="00F40A2E">
        <w:rPr>
          <w:b/>
        </w:rPr>
        <w:t> </w:t>
      </w:r>
      <w:r w:rsidR="00335FA2">
        <w:rPr>
          <w:b/>
        </w:rPr>
        <w:t>0</w:t>
      </w:r>
      <w:r w:rsidR="00E93F65" w:rsidRPr="00D823D3">
        <w:rPr>
          <w:b/>
        </w:rPr>
        <w:t>00</w:t>
      </w:r>
      <w:r w:rsidR="00D823D3" w:rsidRPr="00D823D3">
        <w:rPr>
          <w:b/>
        </w:rPr>
        <w:t xml:space="preserve"> </w:t>
      </w:r>
      <w:r w:rsidR="00E93F65" w:rsidRPr="00D823D3">
        <w:rPr>
          <w:b/>
        </w:rPr>
        <w:t>€</w:t>
      </w:r>
      <w:r w:rsidR="00D823D3">
        <w:rPr>
          <w:b/>
        </w:rPr>
        <w:t xml:space="preserve"> TTC</w:t>
      </w:r>
      <w:r w:rsidR="00900495" w:rsidRPr="00D823D3">
        <w:rPr>
          <w:b/>
        </w:rPr>
        <w:t xml:space="preserve">. </w:t>
      </w:r>
      <w:r w:rsidR="00900495" w:rsidRPr="00D823D3">
        <w:t>Si c</w:t>
      </w:r>
      <w:r w:rsidR="004420DC">
        <w:t>es</w:t>
      </w:r>
      <w:r w:rsidR="00900495" w:rsidRPr="00D823D3">
        <w:t xml:space="preserve"> frais sont réduits, cette ligne budgétaire permettra d'augmenter la part de la production</w:t>
      </w:r>
      <w:r w:rsidR="007F71C1">
        <w:t xml:space="preserve"> ou des actions à destination de la communauté universitaire</w:t>
      </w:r>
      <w:r w:rsidR="008A4192">
        <w:t> ;</w:t>
      </w:r>
    </w:p>
    <w:p w14:paraId="54DED960" w14:textId="77777777" w:rsidR="00C33B47" w:rsidRPr="00D823D3" w:rsidRDefault="003E30C2" w:rsidP="00581948">
      <w:pPr>
        <w:pStyle w:val="Paragraphedeliste"/>
        <w:numPr>
          <w:ilvl w:val="0"/>
          <w:numId w:val="3"/>
        </w:numPr>
        <w:spacing w:after="0" w:line="240" w:lineRule="auto"/>
        <w:jc w:val="both"/>
      </w:pPr>
      <w:r>
        <w:t>L</w:t>
      </w:r>
      <w:r w:rsidR="00900495" w:rsidRPr="00D823D3">
        <w:t xml:space="preserve">a production des œuvres </w:t>
      </w:r>
      <w:r w:rsidR="007F71C1">
        <w:t>élaborées</w:t>
      </w:r>
      <w:r w:rsidR="00900495" w:rsidRPr="00D823D3">
        <w:t xml:space="preserve"> </w:t>
      </w:r>
      <w:r>
        <w:t xml:space="preserve">dans le cadre de la résidence </w:t>
      </w:r>
      <w:r w:rsidR="00E93F65" w:rsidRPr="00D823D3">
        <w:t>po</w:t>
      </w:r>
      <w:r w:rsidR="00900495" w:rsidRPr="00D823D3">
        <w:t>u</w:t>
      </w:r>
      <w:r w:rsidR="00E93F65" w:rsidRPr="00D823D3">
        <w:t xml:space="preserve">r un montant maximum de </w:t>
      </w:r>
      <w:r w:rsidR="005A408D">
        <w:rPr>
          <w:b/>
        </w:rPr>
        <w:t>6</w:t>
      </w:r>
      <w:r w:rsidR="00D823D3">
        <w:rPr>
          <w:b/>
        </w:rPr>
        <w:t xml:space="preserve"> </w:t>
      </w:r>
      <w:r w:rsidR="00D823D3" w:rsidRPr="00D823D3">
        <w:rPr>
          <w:b/>
        </w:rPr>
        <w:t>000</w:t>
      </w:r>
      <w:r w:rsidR="00D823D3">
        <w:rPr>
          <w:b/>
        </w:rPr>
        <w:t xml:space="preserve"> </w:t>
      </w:r>
      <w:r w:rsidR="00D823D3" w:rsidRPr="00D823D3">
        <w:rPr>
          <w:b/>
        </w:rPr>
        <w:t>€</w:t>
      </w:r>
      <w:r w:rsidR="008A4192">
        <w:rPr>
          <w:b/>
        </w:rPr>
        <w:t xml:space="preserve"> TTC</w:t>
      </w:r>
      <w:r w:rsidR="008A4192" w:rsidRPr="008A4192">
        <w:t> ;</w:t>
      </w:r>
    </w:p>
    <w:p w14:paraId="044619A9" w14:textId="77777777" w:rsidR="00900495" w:rsidRPr="00D823D3" w:rsidRDefault="00900495" w:rsidP="00581948">
      <w:pPr>
        <w:pStyle w:val="Paragraphedeliste"/>
        <w:numPr>
          <w:ilvl w:val="0"/>
          <w:numId w:val="3"/>
        </w:numPr>
        <w:spacing w:after="0" w:line="240" w:lineRule="auto"/>
        <w:jc w:val="both"/>
      </w:pPr>
      <w:r w:rsidRPr="00D823D3">
        <w:t>La création d'un objet trace</w:t>
      </w:r>
      <w:r w:rsidR="00D823D3" w:rsidRPr="00D823D3">
        <w:t xml:space="preserve"> imaginé et conçu par l'artiste pour valoriser la résidence pour un montant maximum de </w:t>
      </w:r>
      <w:r w:rsidR="00D823D3" w:rsidRPr="00D823D3">
        <w:rPr>
          <w:b/>
        </w:rPr>
        <w:t>3</w:t>
      </w:r>
      <w:r w:rsidR="002D3B3E">
        <w:rPr>
          <w:b/>
        </w:rPr>
        <w:t xml:space="preserve"> </w:t>
      </w:r>
      <w:r w:rsidR="00335FA2">
        <w:rPr>
          <w:b/>
        </w:rPr>
        <w:t>00</w:t>
      </w:r>
      <w:r w:rsidR="00D823D3" w:rsidRPr="00D823D3">
        <w:rPr>
          <w:b/>
        </w:rPr>
        <w:t>0 €</w:t>
      </w:r>
      <w:r w:rsidR="00D823D3" w:rsidRPr="00D823D3">
        <w:t xml:space="preserve"> </w:t>
      </w:r>
      <w:r w:rsidR="006F39FF">
        <w:rPr>
          <w:b/>
        </w:rPr>
        <w:t>TTC</w:t>
      </w:r>
      <w:r w:rsidR="006F39FF" w:rsidRPr="006F39FF">
        <w:t> ;</w:t>
      </w:r>
    </w:p>
    <w:p w14:paraId="10531D72" w14:textId="77777777" w:rsidR="00D823D3" w:rsidRPr="00D823D3" w:rsidRDefault="00D823D3" w:rsidP="00581948">
      <w:pPr>
        <w:pStyle w:val="Paragraphedeliste"/>
        <w:numPr>
          <w:ilvl w:val="0"/>
          <w:numId w:val="3"/>
        </w:numPr>
        <w:spacing w:after="0" w:line="240" w:lineRule="auto"/>
        <w:jc w:val="both"/>
      </w:pPr>
      <w:r w:rsidRPr="00D823D3">
        <w:t>La communication interne et ex</w:t>
      </w:r>
      <w:r>
        <w:t xml:space="preserve">terne, les frais de régie, </w:t>
      </w:r>
      <w:r w:rsidR="00BB0EEF">
        <w:t>l'accueil d</w:t>
      </w:r>
      <w:r w:rsidR="00335FA2">
        <w:t>'artiste</w:t>
      </w:r>
      <w:r w:rsidR="00BB0EEF">
        <w:t>s invités,</w:t>
      </w:r>
      <w:r w:rsidR="00335FA2">
        <w:t xml:space="preserve"> les frais de transport des étudiants en cas de longs trajets etc. seront pris en charge par le service culturel dans la </w:t>
      </w:r>
      <w:r w:rsidR="003E30C2">
        <w:t>limit</w:t>
      </w:r>
      <w:r w:rsidR="00335FA2">
        <w:t>e du budget global imparti à la résidence.</w:t>
      </w:r>
    </w:p>
    <w:p w14:paraId="5F9D68F7" w14:textId="77777777" w:rsidR="00900495" w:rsidRDefault="00900495" w:rsidP="00581948">
      <w:pPr>
        <w:pStyle w:val="Paragraphedeliste"/>
        <w:spacing w:after="0" w:line="240" w:lineRule="auto"/>
        <w:ind w:left="1080"/>
        <w:jc w:val="both"/>
      </w:pPr>
    </w:p>
    <w:p w14:paraId="34D0C1AB" w14:textId="77777777" w:rsidR="00FD25A6" w:rsidRDefault="00042D44" w:rsidP="00581948">
      <w:pPr>
        <w:pStyle w:val="Sansinterligne"/>
        <w:jc w:val="both"/>
      </w:pPr>
      <w:r>
        <w:t>D</w:t>
      </w:r>
      <w:r w:rsidR="00122E96">
        <w:t>es colloques</w:t>
      </w:r>
      <w:r>
        <w:t>, journées d’études, publications</w:t>
      </w:r>
      <w:r w:rsidR="00122E96">
        <w:t xml:space="preserve"> et autres manifestations scientifiques </w:t>
      </w:r>
      <w:r w:rsidR="003E30C2">
        <w:t xml:space="preserve">peuvent être organisés </w:t>
      </w:r>
      <w:r>
        <w:t xml:space="preserve">mais </w:t>
      </w:r>
      <w:r w:rsidR="00122E96">
        <w:t>ne sont pas pris en charg</w:t>
      </w:r>
      <w:r>
        <w:t xml:space="preserve">e </w:t>
      </w:r>
      <w:r w:rsidR="009C0BA2">
        <w:t>par</w:t>
      </w:r>
      <w:r>
        <w:t xml:space="preserve"> le budget de la résidence.</w:t>
      </w:r>
    </w:p>
    <w:p w14:paraId="47A29337" w14:textId="77777777" w:rsidR="00FD25A6" w:rsidRDefault="00FD25A6" w:rsidP="00581948">
      <w:pPr>
        <w:pStyle w:val="Sansinterligne"/>
        <w:jc w:val="both"/>
        <w:rPr>
          <w:b/>
        </w:rPr>
      </w:pPr>
    </w:p>
    <w:p w14:paraId="42F67381" w14:textId="77777777" w:rsidR="00122E96" w:rsidRDefault="00F66FB5" w:rsidP="004B47F4">
      <w:pPr>
        <w:pStyle w:val="Sansinterligne"/>
        <w:jc w:val="both"/>
        <w:outlineLvl w:val="0"/>
        <w:rPr>
          <w:b/>
        </w:rPr>
      </w:pPr>
      <w:r w:rsidRPr="00F22A6A">
        <w:rPr>
          <w:b/>
        </w:rPr>
        <w:t xml:space="preserve">Calendrier </w:t>
      </w:r>
    </w:p>
    <w:p w14:paraId="03BA037E" w14:textId="77777777" w:rsidR="006F39FF" w:rsidRPr="00F22A6A" w:rsidRDefault="006F39FF" w:rsidP="004B47F4">
      <w:pPr>
        <w:pStyle w:val="Sansinterligne"/>
        <w:jc w:val="both"/>
        <w:outlineLvl w:val="0"/>
        <w:rPr>
          <w:b/>
        </w:rPr>
      </w:pPr>
    </w:p>
    <w:p w14:paraId="1224B445" w14:textId="753197C0" w:rsidR="005801CF" w:rsidRDefault="00D96AB4" w:rsidP="006F39FF">
      <w:pPr>
        <w:pStyle w:val="Sansinterligne"/>
        <w:numPr>
          <w:ilvl w:val="0"/>
          <w:numId w:val="12"/>
        </w:numPr>
        <w:jc w:val="both"/>
      </w:pPr>
      <w:r>
        <w:t>26</w:t>
      </w:r>
      <w:r w:rsidR="00856287">
        <w:t xml:space="preserve"> février</w:t>
      </w:r>
      <w:r w:rsidR="005801CF">
        <w:t xml:space="preserve"> </w:t>
      </w:r>
      <w:r w:rsidR="004D1913">
        <w:t xml:space="preserve">2024 </w:t>
      </w:r>
      <w:r w:rsidR="005801CF">
        <w:t>: ouverture de l'appel à projets</w:t>
      </w:r>
    </w:p>
    <w:p w14:paraId="25247716" w14:textId="68F5217F" w:rsidR="005801CF" w:rsidRDefault="004F71AE" w:rsidP="006F39FF">
      <w:pPr>
        <w:pStyle w:val="Sansinterligne"/>
        <w:numPr>
          <w:ilvl w:val="0"/>
          <w:numId w:val="12"/>
        </w:numPr>
        <w:jc w:val="both"/>
      </w:pPr>
      <w:r>
        <w:t>2</w:t>
      </w:r>
      <w:r w:rsidR="00E27F27">
        <w:t>1</w:t>
      </w:r>
      <w:r w:rsidR="00856287">
        <w:t xml:space="preserve"> avril</w:t>
      </w:r>
      <w:r w:rsidR="005801CF">
        <w:t xml:space="preserve"> </w:t>
      </w:r>
      <w:r w:rsidR="004D1913">
        <w:t xml:space="preserve">2024 </w:t>
      </w:r>
      <w:r w:rsidR="005801CF">
        <w:t>: clôture de l'appel à projets</w:t>
      </w:r>
    </w:p>
    <w:p w14:paraId="02F94D6E" w14:textId="63B87AB2" w:rsidR="005801CF" w:rsidRDefault="00EB615E" w:rsidP="006F39FF">
      <w:pPr>
        <w:pStyle w:val="Sansinterligne"/>
        <w:numPr>
          <w:ilvl w:val="0"/>
          <w:numId w:val="12"/>
        </w:numPr>
        <w:jc w:val="both"/>
      </w:pPr>
      <w:r>
        <w:t>24 avril</w:t>
      </w:r>
      <w:r w:rsidR="005801CF">
        <w:t xml:space="preserve"> au </w:t>
      </w:r>
      <w:r w:rsidR="00353093">
        <w:t>11 mai</w:t>
      </w:r>
      <w:r w:rsidR="005801CF">
        <w:t xml:space="preserve"> </w:t>
      </w:r>
      <w:r w:rsidR="004D1913">
        <w:t xml:space="preserve">2024 </w:t>
      </w:r>
      <w:r w:rsidR="005801CF">
        <w:t>: 1</w:t>
      </w:r>
      <w:r w:rsidR="005801CF" w:rsidRPr="00372EB9">
        <w:rPr>
          <w:vertAlign w:val="superscript"/>
        </w:rPr>
        <w:t>er</w:t>
      </w:r>
      <w:r w:rsidR="005801CF">
        <w:t xml:space="preserve"> examen des projets </w:t>
      </w:r>
    </w:p>
    <w:p w14:paraId="311C1E8C" w14:textId="09B47D9C" w:rsidR="005801CF" w:rsidRDefault="00D96AB4" w:rsidP="006F39FF">
      <w:pPr>
        <w:pStyle w:val="Sansinterligne"/>
        <w:numPr>
          <w:ilvl w:val="0"/>
          <w:numId w:val="12"/>
        </w:numPr>
        <w:jc w:val="both"/>
      </w:pPr>
      <w:r>
        <w:t xml:space="preserve">15 </w:t>
      </w:r>
      <w:r w:rsidR="004F71AE">
        <w:t>mai</w:t>
      </w:r>
      <w:r w:rsidR="005801CF">
        <w:t xml:space="preserve"> </w:t>
      </w:r>
      <w:r w:rsidR="004D1913">
        <w:t xml:space="preserve">2024 </w:t>
      </w:r>
      <w:r w:rsidR="005801CF">
        <w:t>: jury de sélection</w:t>
      </w:r>
    </w:p>
    <w:p w14:paraId="1ECCB36F" w14:textId="21E2AB34" w:rsidR="005801CF" w:rsidRDefault="00D96AB4" w:rsidP="006F39FF">
      <w:pPr>
        <w:pStyle w:val="Sansinterligne"/>
        <w:numPr>
          <w:ilvl w:val="0"/>
          <w:numId w:val="12"/>
        </w:numPr>
        <w:jc w:val="both"/>
      </w:pPr>
      <w:r w:rsidRPr="00D96AB4">
        <w:rPr>
          <w:b/>
        </w:rPr>
        <w:t>24</w:t>
      </w:r>
      <w:r w:rsidR="00856287" w:rsidRPr="00F67184">
        <w:rPr>
          <w:b/>
        </w:rPr>
        <w:t xml:space="preserve"> mai</w:t>
      </w:r>
      <w:r w:rsidR="005801CF" w:rsidRPr="00F67184">
        <w:rPr>
          <w:b/>
        </w:rPr>
        <w:t xml:space="preserve"> : rencontres avec les artistes retenus lors du 1</w:t>
      </w:r>
      <w:r w:rsidR="005801CF" w:rsidRPr="00F67184">
        <w:rPr>
          <w:b/>
          <w:vertAlign w:val="superscript"/>
        </w:rPr>
        <w:t>er</w:t>
      </w:r>
      <w:r w:rsidR="005801CF" w:rsidRPr="00F67184">
        <w:rPr>
          <w:b/>
        </w:rPr>
        <w:t xml:space="preserve"> examen</w:t>
      </w:r>
    </w:p>
    <w:p w14:paraId="2E0C7A40" w14:textId="184E1542" w:rsidR="005801CF" w:rsidRDefault="004F71AE" w:rsidP="006F39FF">
      <w:pPr>
        <w:pStyle w:val="Sansinterligne"/>
        <w:numPr>
          <w:ilvl w:val="0"/>
          <w:numId w:val="12"/>
        </w:numPr>
        <w:jc w:val="both"/>
      </w:pPr>
      <w:r>
        <w:t xml:space="preserve">Fin </w:t>
      </w:r>
      <w:r w:rsidR="00856287">
        <w:t>mai</w:t>
      </w:r>
      <w:r w:rsidR="005801CF">
        <w:t xml:space="preserve"> </w:t>
      </w:r>
      <w:r w:rsidR="004D1913">
        <w:t xml:space="preserve">2024 </w:t>
      </w:r>
      <w:r w:rsidR="005801CF">
        <w:t xml:space="preserve">: annonce du projet retenu </w:t>
      </w:r>
    </w:p>
    <w:p w14:paraId="2FBAA352" w14:textId="7D236FF4" w:rsidR="005801CF" w:rsidRDefault="00573AC2" w:rsidP="006F39FF">
      <w:pPr>
        <w:pStyle w:val="Sansinterligne"/>
        <w:numPr>
          <w:ilvl w:val="0"/>
          <w:numId w:val="12"/>
        </w:numPr>
        <w:jc w:val="both"/>
      </w:pPr>
      <w:r w:rsidRPr="00573AC2">
        <w:t>Courant</w:t>
      </w:r>
      <w:r w:rsidR="005801CF" w:rsidRPr="00573AC2">
        <w:t xml:space="preserve"> juin</w:t>
      </w:r>
      <w:r w:rsidR="00B91D67">
        <w:t xml:space="preserve"> 2024</w:t>
      </w:r>
      <w:r w:rsidR="005801CF">
        <w:t xml:space="preserve"> :</w:t>
      </w:r>
      <w:r w:rsidR="005801CF" w:rsidRPr="00372EB9">
        <w:t xml:space="preserve"> </w:t>
      </w:r>
      <w:r w:rsidR="005801CF">
        <w:t xml:space="preserve">ajustement du projet avec l'artiste, </w:t>
      </w:r>
      <w:r w:rsidR="004E2ED1">
        <w:t xml:space="preserve">l'unité de recherche </w:t>
      </w:r>
      <w:r w:rsidR="005801CF">
        <w:t>et le service culturel</w:t>
      </w:r>
    </w:p>
    <w:p w14:paraId="37D263BD" w14:textId="14A32FA2" w:rsidR="004D1913" w:rsidRDefault="001766AE" w:rsidP="004D1913">
      <w:pPr>
        <w:pStyle w:val="Sansinterligne"/>
        <w:numPr>
          <w:ilvl w:val="0"/>
          <w:numId w:val="12"/>
        </w:numPr>
        <w:jc w:val="both"/>
      </w:pPr>
      <w:r>
        <w:t>10 au 13 septembre : présence attendue de l'artiste au colloque</w:t>
      </w:r>
      <w:r w:rsidR="004D1913">
        <w:t>-festival</w:t>
      </w:r>
      <w:r>
        <w:t xml:space="preserve"> </w:t>
      </w:r>
      <w:r w:rsidRPr="004D1913">
        <w:rPr>
          <w:i/>
          <w:iCs/>
        </w:rPr>
        <w:t>RonsArt</w:t>
      </w:r>
    </w:p>
    <w:p w14:paraId="368A9AA2" w14:textId="121FE98C" w:rsidR="004D1913" w:rsidRPr="00B14344" w:rsidRDefault="00573AC2" w:rsidP="004D1913">
      <w:pPr>
        <w:pStyle w:val="Sansinterligne"/>
        <w:numPr>
          <w:ilvl w:val="0"/>
          <w:numId w:val="12"/>
        </w:numPr>
        <w:jc w:val="both"/>
      </w:pPr>
      <w:r w:rsidRPr="00B14344">
        <w:t>Automne</w:t>
      </w:r>
      <w:r w:rsidR="004D1913" w:rsidRPr="00B14344">
        <w:t xml:space="preserve"> 2024 : intervention dans le séminaire de littérature française « Grands auteurs » du parcours Renaissance.</w:t>
      </w:r>
      <w:bookmarkStart w:id="0" w:name="_GoBack"/>
      <w:bookmarkEnd w:id="0"/>
    </w:p>
    <w:p w14:paraId="58799373" w14:textId="17D53510" w:rsidR="004D1913" w:rsidRPr="00B14344" w:rsidRDefault="00573AC2" w:rsidP="004D1913">
      <w:pPr>
        <w:pStyle w:val="Sansinterligne"/>
        <w:numPr>
          <w:ilvl w:val="0"/>
          <w:numId w:val="12"/>
        </w:numPr>
        <w:jc w:val="both"/>
      </w:pPr>
      <w:r w:rsidRPr="00B14344">
        <w:t>Janvier</w:t>
      </w:r>
      <w:r w:rsidR="004D1913" w:rsidRPr="00B14344">
        <w:t xml:space="preserve"> 2025 : atelier de recherche de M2 autour du travail en résidence de l’artiste, éventuellement préparatoire à son intervention lors de la remise des diplômes.</w:t>
      </w:r>
    </w:p>
    <w:p w14:paraId="4B1A951E" w14:textId="588686E5" w:rsidR="004D1913" w:rsidRPr="00B14344" w:rsidRDefault="00573AC2" w:rsidP="004D1913">
      <w:pPr>
        <w:pStyle w:val="Sansinterligne"/>
        <w:numPr>
          <w:ilvl w:val="0"/>
          <w:numId w:val="12"/>
        </w:numPr>
        <w:jc w:val="both"/>
      </w:pPr>
      <w:r w:rsidRPr="00B14344">
        <w:t>Février</w:t>
      </w:r>
      <w:r w:rsidR="004D1913" w:rsidRPr="00B14344">
        <w:t xml:space="preserve"> 2025 : intervention dans le cadre de la remise des diplômes.</w:t>
      </w:r>
    </w:p>
    <w:p w14:paraId="6AD81DE3" w14:textId="4BEB6DDE" w:rsidR="004D1913" w:rsidRPr="00B14344" w:rsidRDefault="00573AC2" w:rsidP="004D1913">
      <w:pPr>
        <w:pStyle w:val="Sansinterligne"/>
        <w:numPr>
          <w:ilvl w:val="0"/>
          <w:numId w:val="12"/>
        </w:numPr>
        <w:jc w:val="both"/>
      </w:pPr>
      <w:r w:rsidRPr="00B14344">
        <w:t>Mai</w:t>
      </w:r>
      <w:r w:rsidR="004D1913" w:rsidRPr="00B14344">
        <w:t xml:space="preserve"> 2025 [fin de la résidence] : présentation du travail de l’artiste au CESR, à l’occasion d’une manifestation réunissant les enseignants-chercheurs du laboratoire, les étudiants (niveau Master et Doctorat) ainsi que les personnels administratifs et techniques de la « maison CESR ».</w:t>
      </w:r>
    </w:p>
    <w:sectPr w:rsidR="004D1913" w:rsidRPr="00B14344" w:rsidSect="00CA433A">
      <w:headerReference w:type="default" r:id="rId19"/>
      <w:pgSz w:w="11906" w:h="16838" w:code="9"/>
      <w:pgMar w:top="851" w:right="1077" w:bottom="993" w:left="107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94C881" w16cid:durableId="7E464D8D"/>
  <w16cid:commentId w16cid:paraId="2B9B092F" w16cid:durableId="540342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D510C" w14:textId="77777777" w:rsidR="00CF0C07" w:rsidRDefault="00CF0C07" w:rsidP="00876FD8">
      <w:pPr>
        <w:spacing w:after="0" w:line="240" w:lineRule="auto"/>
      </w:pPr>
      <w:r>
        <w:separator/>
      </w:r>
    </w:p>
  </w:endnote>
  <w:endnote w:type="continuationSeparator" w:id="0">
    <w:p w14:paraId="20269935" w14:textId="77777777" w:rsidR="00CF0C07" w:rsidRDefault="00CF0C07" w:rsidP="00876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1BFD5" w14:textId="77777777" w:rsidR="00CF0C07" w:rsidRDefault="00CF0C07" w:rsidP="00876FD8">
      <w:pPr>
        <w:spacing w:after="0" w:line="240" w:lineRule="auto"/>
      </w:pPr>
      <w:r>
        <w:separator/>
      </w:r>
    </w:p>
  </w:footnote>
  <w:footnote w:type="continuationSeparator" w:id="0">
    <w:p w14:paraId="580B8914" w14:textId="77777777" w:rsidR="00CF0C07" w:rsidRDefault="00CF0C07" w:rsidP="00876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08B7F" w14:textId="77777777" w:rsidR="00A930A3" w:rsidRPr="00351124" w:rsidRDefault="00A930A3" w:rsidP="00351124">
    <w:pPr>
      <w:pStyle w:val="En-tte"/>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065C"/>
    <w:multiLevelType w:val="multilevel"/>
    <w:tmpl w:val="726C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C496D"/>
    <w:multiLevelType w:val="hybridMultilevel"/>
    <w:tmpl w:val="427268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755651"/>
    <w:multiLevelType w:val="hybridMultilevel"/>
    <w:tmpl w:val="3CBEA9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DC2D28"/>
    <w:multiLevelType w:val="hybridMultilevel"/>
    <w:tmpl w:val="A4C49608"/>
    <w:lvl w:ilvl="0" w:tplc="181EAEC8">
      <w:start w:val="1"/>
      <w:numFmt w:val="upperLetter"/>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9702EBB"/>
    <w:multiLevelType w:val="hybridMultilevel"/>
    <w:tmpl w:val="DCFA0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DB0E75"/>
    <w:multiLevelType w:val="hybridMultilevel"/>
    <w:tmpl w:val="C5ACF914"/>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12033216"/>
    <w:multiLevelType w:val="hybridMultilevel"/>
    <w:tmpl w:val="430CB4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D1694F"/>
    <w:multiLevelType w:val="hybridMultilevel"/>
    <w:tmpl w:val="8E76B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98476D"/>
    <w:multiLevelType w:val="hybridMultilevel"/>
    <w:tmpl w:val="D3E44F9E"/>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20546E8D"/>
    <w:multiLevelType w:val="hybridMultilevel"/>
    <w:tmpl w:val="F59AA8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4C54AEC"/>
    <w:multiLevelType w:val="hybridMultilevel"/>
    <w:tmpl w:val="F9365516"/>
    <w:lvl w:ilvl="0" w:tplc="040C0001">
      <w:start w:val="1"/>
      <w:numFmt w:val="bullet"/>
      <w:lvlText w:val=""/>
      <w:lvlJc w:val="left"/>
      <w:pPr>
        <w:ind w:left="423" w:hanging="360"/>
      </w:pPr>
      <w:rPr>
        <w:rFonts w:ascii="Symbol" w:hAnsi="Symbol" w:hint="default"/>
      </w:rPr>
    </w:lvl>
    <w:lvl w:ilvl="1" w:tplc="040C0003" w:tentative="1">
      <w:start w:val="1"/>
      <w:numFmt w:val="bullet"/>
      <w:lvlText w:val="o"/>
      <w:lvlJc w:val="left"/>
      <w:pPr>
        <w:ind w:left="1143" w:hanging="360"/>
      </w:pPr>
      <w:rPr>
        <w:rFonts w:ascii="Courier New" w:hAnsi="Courier New" w:cs="Courier New" w:hint="default"/>
      </w:rPr>
    </w:lvl>
    <w:lvl w:ilvl="2" w:tplc="040C0005" w:tentative="1">
      <w:start w:val="1"/>
      <w:numFmt w:val="bullet"/>
      <w:lvlText w:val=""/>
      <w:lvlJc w:val="left"/>
      <w:pPr>
        <w:ind w:left="1863" w:hanging="360"/>
      </w:pPr>
      <w:rPr>
        <w:rFonts w:ascii="Wingdings" w:hAnsi="Wingdings" w:hint="default"/>
      </w:rPr>
    </w:lvl>
    <w:lvl w:ilvl="3" w:tplc="040C0001" w:tentative="1">
      <w:start w:val="1"/>
      <w:numFmt w:val="bullet"/>
      <w:lvlText w:val=""/>
      <w:lvlJc w:val="left"/>
      <w:pPr>
        <w:ind w:left="2583" w:hanging="360"/>
      </w:pPr>
      <w:rPr>
        <w:rFonts w:ascii="Symbol" w:hAnsi="Symbol" w:hint="default"/>
      </w:rPr>
    </w:lvl>
    <w:lvl w:ilvl="4" w:tplc="040C0003" w:tentative="1">
      <w:start w:val="1"/>
      <w:numFmt w:val="bullet"/>
      <w:lvlText w:val="o"/>
      <w:lvlJc w:val="left"/>
      <w:pPr>
        <w:ind w:left="3303" w:hanging="360"/>
      </w:pPr>
      <w:rPr>
        <w:rFonts w:ascii="Courier New" w:hAnsi="Courier New" w:cs="Courier New" w:hint="default"/>
      </w:rPr>
    </w:lvl>
    <w:lvl w:ilvl="5" w:tplc="040C0005" w:tentative="1">
      <w:start w:val="1"/>
      <w:numFmt w:val="bullet"/>
      <w:lvlText w:val=""/>
      <w:lvlJc w:val="left"/>
      <w:pPr>
        <w:ind w:left="4023" w:hanging="360"/>
      </w:pPr>
      <w:rPr>
        <w:rFonts w:ascii="Wingdings" w:hAnsi="Wingdings" w:hint="default"/>
      </w:rPr>
    </w:lvl>
    <w:lvl w:ilvl="6" w:tplc="040C0001" w:tentative="1">
      <w:start w:val="1"/>
      <w:numFmt w:val="bullet"/>
      <w:lvlText w:val=""/>
      <w:lvlJc w:val="left"/>
      <w:pPr>
        <w:ind w:left="4743" w:hanging="360"/>
      </w:pPr>
      <w:rPr>
        <w:rFonts w:ascii="Symbol" w:hAnsi="Symbol" w:hint="default"/>
      </w:rPr>
    </w:lvl>
    <w:lvl w:ilvl="7" w:tplc="040C0003" w:tentative="1">
      <w:start w:val="1"/>
      <w:numFmt w:val="bullet"/>
      <w:lvlText w:val="o"/>
      <w:lvlJc w:val="left"/>
      <w:pPr>
        <w:ind w:left="5463" w:hanging="360"/>
      </w:pPr>
      <w:rPr>
        <w:rFonts w:ascii="Courier New" w:hAnsi="Courier New" w:cs="Courier New" w:hint="default"/>
      </w:rPr>
    </w:lvl>
    <w:lvl w:ilvl="8" w:tplc="040C0005" w:tentative="1">
      <w:start w:val="1"/>
      <w:numFmt w:val="bullet"/>
      <w:lvlText w:val=""/>
      <w:lvlJc w:val="left"/>
      <w:pPr>
        <w:ind w:left="6183" w:hanging="360"/>
      </w:pPr>
      <w:rPr>
        <w:rFonts w:ascii="Wingdings" w:hAnsi="Wingdings" w:hint="default"/>
      </w:rPr>
    </w:lvl>
  </w:abstractNum>
  <w:abstractNum w:abstractNumId="11" w15:restartNumberingAfterBreak="0">
    <w:nsid w:val="315C46A5"/>
    <w:multiLevelType w:val="hybridMultilevel"/>
    <w:tmpl w:val="E632B9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C21711"/>
    <w:multiLevelType w:val="hybridMultilevel"/>
    <w:tmpl w:val="1ED88E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754345"/>
    <w:multiLevelType w:val="hybridMultilevel"/>
    <w:tmpl w:val="BDBC46D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43972AD8"/>
    <w:multiLevelType w:val="multilevel"/>
    <w:tmpl w:val="D170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4967A0"/>
    <w:multiLevelType w:val="multilevel"/>
    <w:tmpl w:val="8928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406D22"/>
    <w:multiLevelType w:val="hybridMultilevel"/>
    <w:tmpl w:val="F34C61E0"/>
    <w:lvl w:ilvl="0" w:tplc="45C89D5E">
      <w:start w:val="201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F91F7D"/>
    <w:multiLevelType w:val="hybridMultilevel"/>
    <w:tmpl w:val="7A023EF4"/>
    <w:lvl w:ilvl="0" w:tplc="45C89D5E">
      <w:start w:val="2019"/>
      <w:numFmt w:val="bullet"/>
      <w:lvlText w:val="-"/>
      <w:lvlJc w:val="left"/>
      <w:pPr>
        <w:ind w:left="1428" w:hanging="360"/>
      </w:pPr>
      <w:rPr>
        <w:rFonts w:ascii="Calibri" w:eastAsiaTheme="minorHAnsi"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15:restartNumberingAfterBreak="0">
    <w:nsid w:val="61251CDD"/>
    <w:multiLevelType w:val="hybridMultilevel"/>
    <w:tmpl w:val="53FEC4E4"/>
    <w:lvl w:ilvl="0" w:tplc="6818C7C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1665306"/>
    <w:multiLevelType w:val="hybridMultilevel"/>
    <w:tmpl w:val="AFB663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CD28ED"/>
    <w:multiLevelType w:val="multilevel"/>
    <w:tmpl w:val="DD78F75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lowerRoman"/>
      <w:lvlText w:val="%5."/>
      <w:lvlJc w:val="right"/>
      <w:pPr>
        <w:ind w:left="3240" w:hanging="36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15:restartNumberingAfterBreak="0">
    <w:nsid w:val="646368F2"/>
    <w:multiLevelType w:val="hybridMultilevel"/>
    <w:tmpl w:val="301AD30A"/>
    <w:lvl w:ilvl="0" w:tplc="A128EE36">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2" w15:restartNumberingAfterBreak="0">
    <w:nsid w:val="685013BD"/>
    <w:multiLevelType w:val="hybridMultilevel"/>
    <w:tmpl w:val="F2E03DF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6BB55652"/>
    <w:multiLevelType w:val="hybridMultilevel"/>
    <w:tmpl w:val="291687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FF55ACA"/>
    <w:multiLevelType w:val="hybridMultilevel"/>
    <w:tmpl w:val="50DC7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5075E4E"/>
    <w:multiLevelType w:val="multilevel"/>
    <w:tmpl w:val="43268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E10FC8"/>
    <w:multiLevelType w:val="hybridMultilevel"/>
    <w:tmpl w:val="D56080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65C017A"/>
    <w:multiLevelType w:val="hybridMultilevel"/>
    <w:tmpl w:val="9CAAA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A902A75"/>
    <w:multiLevelType w:val="hybridMultilevel"/>
    <w:tmpl w:val="B40491EC"/>
    <w:lvl w:ilvl="0" w:tplc="45C89D5E">
      <w:start w:val="201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A945481"/>
    <w:multiLevelType w:val="multilevel"/>
    <w:tmpl w:val="3C58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A64DBC"/>
    <w:multiLevelType w:val="hybridMultilevel"/>
    <w:tmpl w:val="B2305D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F1C3226"/>
    <w:multiLevelType w:val="hybridMultilevel"/>
    <w:tmpl w:val="133AD9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13"/>
  </w:num>
  <w:num w:numId="4">
    <w:abstractNumId w:val="6"/>
  </w:num>
  <w:num w:numId="5">
    <w:abstractNumId w:val="31"/>
  </w:num>
  <w:num w:numId="6">
    <w:abstractNumId w:val="1"/>
  </w:num>
  <w:num w:numId="7">
    <w:abstractNumId w:val="10"/>
  </w:num>
  <w:num w:numId="8">
    <w:abstractNumId w:val="30"/>
  </w:num>
  <w:num w:numId="9">
    <w:abstractNumId w:val="20"/>
  </w:num>
  <w:num w:numId="10">
    <w:abstractNumId w:val="28"/>
  </w:num>
  <w:num w:numId="11">
    <w:abstractNumId w:val="19"/>
  </w:num>
  <w:num w:numId="12">
    <w:abstractNumId w:val="22"/>
  </w:num>
  <w:num w:numId="13">
    <w:abstractNumId w:val="21"/>
  </w:num>
  <w:num w:numId="14">
    <w:abstractNumId w:val="8"/>
  </w:num>
  <w:num w:numId="15">
    <w:abstractNumId w:val="26"/>
  </w:num>
  <w:num w:numId="16">
    <w:abstractNumId w:val="9"/>
  </w:num>
  <w:num w:numId="17">
    <w:abstractNumId w:val="5"/>
  </w:num>
  <w:num w:numId="18">
    <w:abstractNumId w:val="11"/>
  </w:num>
  <w:num w:numId="19">
    <w:abstractNumId w:val="2"/>
  </w:num>
  <w:num w:numId="20">
    <w:abstractNumId w:val="24"/>
  </w:num>
  <w:num w:numId="21">
    <w:abstractNumId w:val="17"/>
  </w:num>
  <w:num w:numId="22">
    <w:abstractNumId w:val="16"/>
  </w:num>
  <w:num w:numId="23">
    <w:abstractNumId w:val="12"/>
  </w:num>
  <w:num w:numId="24">
    <w:abstractNumId w:val="27"/>
  </w:num>
  <w:num w:numId="25">
    <w:abstractNumId w:val="7"/>
  </w:num>
  <w:num w:numId="26">
    <w:abstractNumId w:val="4"/>
  </w:num>
  <w:num w:numId="27">
    <w:abstractNumId w:val="18"/>
  </w:num>
  <w:num w:numId="28">
    <w:abstractNumId w:val="0"/>
  </w:num>
  <w:num w:numId="29">
    <w:abstractNumId w:val="14"/>
  </w:num>
  <w:num w:numId="30">
    <w:abstractNumId w:val="29"/>
  </w:num>
  <w:num w:numId="31">
    <w:abstractNumId w:val="25"/>
  </w:num>
  <w:num w:numId="32">
    <w:abstractNumId w:val="25"/>
    <w:lvlOverride w:ilvl="1">
      <w:lvl w:ilvl="1">
        <w:numFmt w:val="bullet"/>
        <w:lvlText w:val=""/>
        <w:lvlJc w:val="left"/>
        <w:pPr>
          <w:tabs>
            <w:tab w:val="num" w:pos="1440"/>
          </w:tabs>
          <w:ind w:left="1440" w:hanging="360"/>
        </w:pPr>
        <w:rPr>
          <w:rFonts w:ascii="Symbol" w:hAnsi="Symbol" w:hint="default"/>
          <w:sz w:val="20"/>
        </w:rPr>
      </w:lvl>
    </w:lvlOverride>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A0Mzc1NzUxNDUwMzJR0lEKTi0uzszPAykwqwUA7djURiwAAAA="/>
  </w:docVars>
  <w:rsids>
    <w:rsidRoot w:val="005F5D89"/>
    <w:rsid w:val="00027634"/>
    <w:rsid w:val="000404B9"/>
    <w:rsid w:val="000415E5"/>
    <w:rsid w:val="00042D44"/>
    <w:rsid w:val="0005328E"/>
    <w:rsid w:val="00055B30"/>
    <w:rsid w:val="00066749"/>
    <w:rsid w:val="00067084"/>
    <w:rsid w:val="000733FA"/>
    <w:rsid w:val="00080C23"/>
    <w:rsid w:val="000A1558"/>
    <w:rsid w:val="000A2FA5"/>
    <w:rsid w:val="000B729C"/>
    <w:rsid w:val="000D04C8"/>
    <w:rsid w:val="000D2D35"/>
    <w:rsid w:val="000E252A"/>
    <w:rsid w:val="000E52A8"/>
    <w:rsid w:val="000F161C"/>
    <w:rsid w:val="001038AE"/>
    <w:rsid w:val="001103CB"/>
    <w:rsid w:val="00113CCE"/>
    <w:rsid w:val="00120F3F"/>
    <w:rsid w:val="00122E96"/>
    <w:rsid w:val="0013131B"/>
    <w:rsid w:val="00140FB9"/>
    <w:rsid w:val="00146050"/>
    <w:rsid w:val="00146D91"/>
    <w:rsid w:val="00156F55"/>
    <w:rsid w:val="001717C2"/>
    <w:rsid w:val="001766AE"/>
    <w:rsid w:val="001841B5"/>
    <w:rsid w:val="00185D2B"/>
    <w:rsid w:val="00187DC6"/>
    <w:rsid w:val="00193E7C"/>
    <w:rsid w:val="001A23BA"/>
    <w:rsid w:val="001A24CA"/>
    <w:rsid w:val="001A25DA"/>
    <w:rsid w:val="001A273D"/>
    <w:rsid w:val="001A4494"/>
    <w:rsid w:val="001A571B"/>
    <w:rsid w:val="001B7A01"/>
    <w:rsid w:val="001D4687"/>
    <w:rsid w:val="001D781D"/>
    <w:rsid w:val="001F4BD1"/>
    <w:rsid w:val="00203911"/>
    <w:rsid w:val="002042CC"/>
    <w:rsid w:val="00207D20"/>
    <w:rsid w:val="00213D72"/>
    <w:rsid w:val="00224684"/>
    <w:rsid w:val="00226064"/>
    <w:rsid w:val="0022698E"/>
    <w:rsid w:val="00233D0A"/>
    <w:rsid w:val="0023756B"/>
    <w:rsid w:val="002408DF"/>
    <w:rsid w:val="002410A1"/>
    <w:rsid w:val="00243E9B"/>
    <w:rsid w:val="002465CC"/>
    <w:rsid w:val="0024784F"/>
    <w:rsid w:val="00250517"/>
    <w:rsid w:val="00251E14"/>
    <w:rsid w:val="002542F3"/>
    <w:rsid w:val="00261B14"/>
    <w:rsid w:val="00262057"/>
    <w:rsid w:val="00263688"/>
    <w:rsid w:val="00285629"/>
    <w:rsid w:val="002A43D4"/>
    <w:rsid w:val="002B09F0"/>
    <w:rsid w:val="002B5E90"/>
    <w:rsid w:val="002C02F0"/>
    <w:rsid w:val="002D2B35"/>
    <w:rsid w:val="002D3B3E"/>
    <w:rsid w:val="002D3FC2"/>
    <w:rsid w:val="002E235D"/>
    <w:rsid w:val="002E5FFC"/>
    <w:rsid w:val="002E62D9"/>
    <w:rsid w:val="002F6B04"/>
    <w:rsid w:val="003134BA"/>
    <w:rsid w:val="00313DCD"/>
    <w:rsid w:val="00316501"/>
    <w:rsid w:val="00332144"/>
    <w:rsid w:val="003323A9"/>
    <w:rsid w:val="003344FA"/>
    <w:rsid w:val="00335FA2"/>
    <w:rsid w:val="0033615A"/>
    <w:rsid w:val="00351124"/>
    <w:rsid w:val="00353093"/>
    <w:rsid w:val="00365F64"/>
    <w:rsid w:val="00372EB9"/>
    <w:rsid w:val="00380F3E"/>
    <w:rsid w:val="00382C1D"/>
    <w:rsid w:val="003840D3"/>
    <w:rsid w:val="00393D98"/>
    <w:rsid w:val="00393FE2"/>
    <w:rsid w:val="003A34E7"/>
    <w:rsid w:val="003A7182"/>
    <w:rsid w:val="003B6EB3"/>
    <w:rsid w:val="003B78A9"/>
    <w:rsid w:val="003C3F36"/>
    <w:rsid w:val="003D0670"/>
    <w:rsid w:val="003D227F"/>
    <w:rsid w:val="003D2529"/>
    <w:rsid w:val="003D29F1"/>
    <w:rsid w:val="003E1FE5"/>
    <w:rsid w:val="003E30C2"/>
    <w:rsid w:val="003E5F45"/>
    <w:rsid w:val="00407785"/>
    <w:rsid w:val="00412747"/>
    <w:rsid w:val="0042682F"/>
    <w:rsid w:val="00426E30"/>
    <w:rsid w:val="00427247"/>
    <w:rsid w:val="00430191"/>
    <w:rsid w:val="004349AA"/>
    <w:rsid w:val="004368CC"/>
    <w:rsid w:val="0044182A"/>
    <w:rsid w:val="004420DC"/>
    <w:rsid w:val="00442D27"/>
    <w:rsid w:val="00487DFC"/>
    <w:rsid w:val="0049060F"/>
    <w:rsid w:val="00490ABE"/>
    <w:rsid w:val="004A0AC0"/>
    <w:rsid w:val="004A50B2"/>
    <w:rsid w:val="004B28A0"/>
    <w:rsid w:val="004B47F4"/>
    <w:rsid w:val="004C16E3"/>
    <w:rsid w:val="004C5211"/>
    <w:rsid w:val="004D1913"/>
    <w:rsid w:val="004D2916"/>
    <w:rsid w:val="004D4C21"/>
    <w:rsid w:val="004D5200"/>
    <w:rsid w:val="004E2ED1"/>
    <w:rsid w:val="004E4D4B"/>
    <w:rsid w:val="004E6577"/>
    <w:rsid w:val="004F655C"/>
    <w:rsid w:val="004F71AE"/>
    <w:rsid w:val="00511D79"/>
    <w:rsid w:val="00514666"/>
    <w:rsid w:val="00522A5E"/>
    <w:rsid w:val="00543384"/>
    <w:rsid w:val="0054561D"/>
    <w:rsid w:val="00557C30"/>
    <w:rsid w:val="00560337"/>
    <w:rsid w:val="00570506"/>
    <w:rsid w:val="00573AC2"/>
    <w:rsid w:val="005778B5"/>
    <w:rsid w:val="005801CF"/>
    <w:rsid w:val="00581948"/>
    <w:rsid w:val="00590327"/>
    <w:rsid w:val="00592EC5"/>
    <w:rsid w:val="005A408D"/>
    <w:rsid w:val="005B0EC2"/>
    <w:rsid w:val="005B2616"/>
    <w:rsid w:val="005B73FC"/>
    <w:rsid w:val="005B7A85"/>
    <w:rsid w:val="005C1212"/>
    <w:rsid w:val="005C131F"/>
    <w:rsid w:val="005C5760"/>
    <w:rsid w:val="005C7FEE"/>
    <w:rsid w:val="005D1299"/>
    <w:rsid w:val="005D3B08"/>
    <w:rsid w:val="005E11C5"/>
    <w:rsid w:val="005F2564"/>
    <w:rsid w:val="005F5D89"/>
    <w:rsid w:val="006026CA"/>
    <w:rsid w:val="00607769"/>
    <w:rsid w:val="00611912"/>
    <w:rsid w:val="00614B79"/>
    <w:rsid w:val="00623CF3"/>
    <w:rsid w:val="00636E70"/>
    <w:rsid w:val="00637823"/>
    <w:rsid w:val="00663D77"/>
    <w:rsid w:val="00667A97"/>
    <w:rsid w:val="0067360B"/>
    <w:rsid w:val="00673BE9"/>
    <w:rsid w:val="006744E9"/>
    <w:rsid w:val="00676110"/>
    <w:rsid w:val="006774C6"/>
    <w:rsid w:val="00682210"/>
    <w:rsid w:val="006936CB"/>
    <w:rsid w:val="0069508A"/>
    <w:rsid w:val="00696732"/>
    <w:rsid w:val="00696BB8"/>
    <w:rsid w:val="006A299D"/>
    <w:rsid w:val="006A34F4"/>
    <w:rsid w:val="006C032B"/>
    <w:rsid w:val="006C1C00"/>
    <w:rsid w:val="006C3847"/>
    <w:rsid w:val="006D3A72"/>
    <w:rsid w:val="006D7179"/>
    <w:rsid w:val="006E449C"/>
    <w:rsid w:val="006F39FF"/>
    <w:rsid w:val="006F787B"/>
    <w:rsid w:val="007023CA"/>
    <w:rsid w:val="00710768"/>
    <w:rsid w:val="00717D78"/>
    <w:rsid w:val="0072245F"/>
    <w:rsid w:val="007233C0"/>
    <w:rsid w:val="00732BDA"/>
    <w:rsid w:val="00734C9F"/>
    <w:rsid w:val="00741DA0"/>
    <w:rsid w:val="00745E65"/>
    <w:rsid w:val="00773FFD"/>
    <w:rsid w:val="00787E76"/>
    <w:rsid w:val="00791FBD"/>
    <w:rsid w:val="00793430"/>
    <w:rsid w:val="007A0693"/>
    <w:rsid w:val="007A2226"/>
    <w:rsid w:val="007A6D06"/>
    <w:rsid w:val="007B322D"/>
    <w:rsid w:val="007B3E83"/>
    <w:rsid w:val="007C7877"/>
    <w:rsid w:val="007F71C1"/>
    <w:rsid w:val="00806B72"/>
    <w:rsid w:val="0081431A"/>
    <w:rsid w:val="00820077"/>
    <w:rsid w:val="00824CCD"/>
    <w:rsid w:val="008260DE"/>
    <w:rsid w:val="00834659"/>
    <w:rsid w:val="008500A7"/>
    <w:rsid w:val="00856287"/>
    <w:rsid w:val="00872C61"/>
    <w:rsid w:val="0087390C"/>
    <w:rsid w:val="00876FD8"/>
    <w:rsid w:val="00887E8B"/>
    <w:rsid w:val="00895A39"/>
    <w:rsid w:val="008A25D0"/>
    <w:rsid w:val="008A332B"/>
    <w:rsid w:val="008A4192"/>
    <w:rsid w:val="008A5AAC"/>
    <w:rsid w:val="008C1EBE"/>
    <w:rsid w:val="008E0B48"/>
    <w:rsid w:val="008F6AF4"/>
    <w:rsid w:val="00900495"/>
    <w:rsid w:val="009027CC"/>
    <w:rsid w:val="009029F0"/>
    <w:rsid w:val="00905A4A"/>
    <w:rsid w:val="00922B78"/>
    <w:rsid w:val="00924777"/>
    <w:rsid w:val="00925190"/>
    <w:rsid w:val="00930C03"/>
    <w:rsid w:val="00936CD8"/>
    <w:rsid w:val="00943D2B"/>
    <w:rsid w:val="00947FF9"/>
    <w:rsid w:val="009514AB"/>
    <w:rsid w:val="009622A3"/>
    <w:rsid w:val="00963266"/>
    <w:rsid w:val="00982F32"/>
    <w:rsid w:val="00995CBD"/>
    <w:rsid w:val="00997F62"/>
    <w:rsid w:val="009A1CC3"/>
    <w:rsid w:val="009B027D"/>
    <w:rsid w:val="009B50A7"/>
    <w:rsid w:val="009B7E72"/>
    <w:rsid w:val="009C0BA2"/>
    <w:rsid w:val="009C51C2"/>
    <w:rsid w:val="009E1B03"/>
    <w:rsid w:val="009E24BE"/>
    <w:rsid w:val="009E2773"/>
    <w:rsid w:val="009E33E3"/>
    <w:rsid w:val="009E5070"/>
    <w:rsid w:val="00A01529"/>
    <w:rsid w:val="00A031D0"/>
    <w:rsid w:val="00A07F5C"/>
    <w:rsid w:val="00A270B2"/>
    <w:rsid w:val="00A40B8A"/>
    <w:rsid w:val="00A46BD5"/>
    <w:rsid w:val="00A601BF"/>
    <w:rsid w:val="00A60B2D"/>
    <w:rsid w:val="00A755B5"/>
    <w:rsid w:val="00A823E5"/>
    <w:rsid w:val="00A858F2"/>
    <w:rsid w:val="00A90C7E"/>
    <w:rsid w:val="00A930A3"/>
    <w:rsid w:val="00A95471"/>
    <w:rsid w:val="00AA09BE"/>
    <w:rsid w:val="00AB6530"/>
    <w:rsid w:val="00AC6B09"/>
    <w:rsid w:val="00AE100F"/>
    <w:rsid w:val="00AE7CA9"/>
    <w:rsid w:val="00AF19C2"/>
    <w:rsid w:val="00AF46DF"/>
    <w:rsid w:val="00AF4761"/>
    <w:rsid w:val="00B00687"/>
    <w:rsid w:val="00B059CA"/>
    <w:rsid w:val="00B14344"/>
    <w:rsid w:val="00B22BD8"/>
    <w:rsid w:val="00B24DAA"/>
    <w:rsid w:val="00B26512"/>
    <w:rsid w:val="00B42147"/>
    <w:rsid w:val="00B71C88"/>
    <w:rsid w:val="00B8744B"/>
    <w:rsid w:val="00B91D67"/>
    <w:rsid w:val="00B9587B"/>
    <w:rsid w:val="00B961F1"/>
    <w:rsid w:val="00BA00BD"/>
    <w:rsid w:val="00BA1A4A"/>
    <w:rsid w:val="00BA2FC2"/>
    <w:rsid w:val="00BB0EEF"/>
    <w:rsid w:val="00BD418D"/>
    <w:rsid w:val="00BD583E"/>
    <w:rsid w:val="00C00B19"/>
    <w:rsid w:val="00C034E5"/>
    <w:rsid w:val="00C03FA7"/>
    <w:rsid w:val="00C22F6E"/>
    <w:rsid w:val="00C32FD8"/>
    <w:rsid w:val="00C33B47"/>
    <w:rsid w:val="00C413E5"/>
    <w:rsid w:val="00C41DF3"/>
    <w:rsid w:val="00C545C9"/>
    <w:rsid w:val="00C56018"/>
    <w:rsid w:val="00C81612"/>
    <w:rsid w:val="00C8504B"/>
    <w:rsid w:val="00C93C18"/>
    <w:rsid w:val="00CA032F"/>
    <w:rsid w:val="00CA0F56"/>
    <w:rsid w:val="00CA433A"/>
    <w:rsid w:val="00CA5B90"/>
    <w:rsid w:val="00CA70CA"/>
    <w:rsid w:val="00CB596B"/>
    <w:rsid w:val="00CB6384"/>
    <w:rsid w:val="00CD1030"/>
    <w:rsid w:val="00CD1923"/>
    <w:rsid w:val="00CD1C96"/>
    <w:rsid w:val="00CE406D"/>
    <w:rsid w:val="00CE5828"/>
    <w:rsid w:val="00CE7806"/>
    <w:rsid w:val="00CF0C07"/>
    <w:rsid w:val="00CF4542"/>
    <w:rsid w:val="00D06AF1"/>
    <w:rsid w:val="00D1247F"/>
    <w:rsid w:val="00D23E93"/>
    <w:rsid w:val="00D304DA"/>
    <w:rsid w:val="00D477F8"/>
    <w:rsid w:val="00D54A7C"/>
    <w:rsid w:val="00D5629F"/>
    <w:rsid w:val="00D62455"/>
    <w:rsid w:val="00D6603C"/>
    <w:rsid w:val="00D679A7"/>
    <w:rsid w:val="00D7055E"/>
    <w:rsid w:val="00D823D3"/>
    <w:rsid w:val="00D96AB4"/>
    <w:rsid w:val="00DA1ED8"/>
    <w:rsid w:val="00DA257A"/>
    <w:rsid w:val="00DB11EC"/>
    <w:rsid w:val="00DB1F90"/>
    <w:rsid w:val="00DB25CC"/>
    <w:rsid w:val="00DC3859"/>
    <w:rsid w:val="00DC7E9A"/>
    <w:rsid w:val="00DD00FD"/>
    <w:rsid w:val="00DE2F42"/>
    <w:rsid w:val="00DF4728"/>
    <w:rsid w:val="00DF5533"/>
    <w:rsid w:val="00E27F27"/>
    <w:rsid w:val="00E71A98"/>
    <w:rsid w:val="00E7677A"/>
    <w:rsid w:val="00E77D78"/>
    <w:rsid w:val="00E93F65"/>
    <w:rsid w:val="00E9430B"/>
    <w:rsid w:val="00EA7B92"/>
    <w:rsid w:val="00EB615E"/>
    <w:rsid w:val="00EC154E"/>
    <w:rsid w:val="00EC7873"/>
    <w:rsid w:val="00ED1A73"/>
    <w:rsid w:val="00EE13B9"/>
    <w:rsid w:val="00EE6D27"/>
    <w:rsid w:val="00EE7905"/>
    <w:rsid w:val="00EF22CA"/>
    <w:rsid w:val="00F014EF"/>
    <w:rsid w:val="00F017F5"/>
    <w:rsid w:val="00F03572"/>
    <w:rsid w:val="00F10B55"/>
    <w:rsid w:val="00F22A6A"/>
    <w:rsid w:val="00F23C17"/>
    <w:rsid w:val="00F2422C"/>
    <w:rsid w:val="00F30DE2"/>
    <w:rsid w:val="00F329F5"/>
    <w:rsid w:val="00F3426B"/>
    <w:rsid w:val="00F35FAB"/>
    <w:rsid w:val="00F40A2E"/>
    <w:rsid w:val="00F605FA"/>
    <w:rsid w:val="00F62D48"/>
    <w:rsid w:val="00F6556C"/>
    <w:rsid w:val="00F66FB5"/>
    <w:rsid w:val="00F67184"/>
    <w:rsid w:val="00F70F96"/>
    <w:rsid w:val="00F72C79"/>
    <w:rsid w:val="00F73B10"/>
    <w:rsid w:val="00F86663"/>
    <w:rsid w:val="00F86E1A"/>
    <w:rsid w:val="00FA5F3D"/>
    <w:rsid w:val="00FB0EF6"/>
    <w:rsid w:val="00FB1F1D"/>
    <w:rsid w:val="00FC4956"/>
    <w:rsid w:val="00FC5FB5"/>
    <w:rsid w:val="00FC73F7"/>
    <w:rsid w:val="00FD25A6"/>
    <w:rsid w:val="00FD46D0"/>
    <w:rsid w:val="00FE514E"/>
    <w:rsid w:val="00FE7EC4"/>
    <w:rsid w:val="00FF0A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D1E6DC"/>
  <w15:docId w15:val="{47BADF3A-4EBF-4F3B-AB20-8B516DBD1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FEE"/>
  </w:style>
  <w:style w:type="paragraph" w:styleId="Titre4">
    <w:name w:val="heading 4"/>
    <w:basedOn w:val="Normal"/>
    <w:next w:val="Normal"/>
    <w:link w:val="Titre4Car"/>
    <w:uiPriority w:val="9"/>
    <w:unhideWhenUsed/>
    <w:qFormat/>
    <w:rsid w:val="00F10B5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316501"/>
    <w:pPr>
      <w:spacing w:after="0" w:line="240" w:lineRule="auto"/>
    </w:pPr>
  </w:style>
  <w:style w:type="paragraph" w:styleId="Paragraphedeliste">
    <w:name w:val="List Paragraph"/>
    <w:basedOn w:val="Normal"/>
    <w:uiPriority w:val="34"/>
    <w:qFormat/>
    <w:rsid w:val="00AF19C2"/>
    <w:pPr>
      <w:ind w:left="720"/>
      <w:contextualSpacing/>
    </w:pPr>
  </w:style>
  <w:style w:type="paragraph" w:styleId="En-tte">
    <w:name w:val="header"/>
    <w:basedOn w:val="Normal"/>
    <w:link w:val="En-tteCar"/>
    <w:uiPriority w:val="99"/>
    <w:unhideWhenUsed/>
    <w:rsid w:val="00876FD8"/>
    <w:pPr>
      <w:tabs>
        <w:tab w:val="center" w:pos="4536"/>
        <w:tab w:val="right" w:pos="9072"/>
      </w:tabs>
      <w:spacing w:after="0" w:line="240" w:lineRule="auto"/>
    </w:pPr>
  </w:style>
  <w:style w:type="character" w:customStyle="1" w:styleId="En-tteCar">
    <w:name w:val="En-tête Car"/>
    <w:basedOn w:val="Policepardfaut"/>
    <w:link w:val="En-tte"/>
    <w:uiPriority w:val="99"/>
    <w:rsid w:val="00876FD8"/>
  </w:style>
  <w:style w:type="paragraph" w:styleId="Pieddepage">
    <w:name w:val="footer"/>
    <w:basedOn w:val="Normal"/>
    <w:link w:val="PieddepageCar"/>
    <w:uiPriority w:val="99"/>
    <w:unhideWhenUsed/>
    <w:rsid w:val="00876F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6FD8"/>
  </w:style>
  <w:style w:type="character" w:styleId="Lienhypertexte">
    <w:name w:val="Hyperlink"/>
    <w:basedOn w:val="Policepardfaut"/>
    <w:uiPriority w:val="99"/>
    <w:unhideWhenUsed/>
    <w:rsid w:val="00876FD8"/>
    <w:rPr>
      <w:color w:val="0000FF" w:themeColor="hyperlink"/>
      <w:u w:val="single"/>
    </w:rPr>
  </w:style>
  <w:style w:type="character" w:styleId="Marquedecommentaire">
    <w:name w:val="annotation reference"/>
    <w:basedOn w:val="Policepardfaut"/>
    <w:uiPriority w:val="99"/>
    <w:semiHidden/>
    <w:unhideWhenUsed/>
    <w:qFormat/>
    <w:rsid w:val="00380F3E"/>
    <w:rPr>
      <w:sz w:val="18"/>
      <w:szCs w:val="18"/>
    </w:rPr>
  </w:style>
  <w:style w:type="paragraph" w:styleId="Commentaire">
    <w:name w:val="annotation text"/>
    <w:basedOn w:val="Normal"/>
    <w:link w:val="CommentaireCar"/>
    <w:uiPriority w:val="99"/>
    <w:semiHidden/>
    <w:unhideWhenUsed/>
    <w:qFormat/>
    <w:rsid w:val="00380F3E"/>
    <w:pPr>
      <w:spacing w:line="240" w:lineRule="auto"/>
    </w:pPr>
    <w:rPr>
      <w:sz w:val="24"/>
      <w:szCs w:val="24"/>
    </w:rPr>
  </w:style>
  <w:style w:type="character" w:customStyle="1" w:styleId="CommentaireCar">
    <w:name w:val="Commentaire Car"/>
    <w:basedOn w:val="Policepardfaut"/>
    <w:link w:val="Commentaire"/>
    <w:uiPriority w:val="99"/>
    <w:semiHidden/>
    <w:qFormat/>
    <w:rsid w:val="00380F3E"/>
    <w:rPr>
      <w:sz w:val="24"/>
      <w:szCs w:val="24"/>
    </w:rPr>
  </w:style>
  <w:style w:type="paragraph" w:styleId="Objetducommentaire">
    <w:name w:val="annotation subject"/>
    <w:basedOn w:val="Commentaire"/>
    <w:next w:val="Commentaire"/>
    <w:link w:val="ObjetducommentaireCar"/>
    <w:uiPriority w:val="99"/>
    <w:semiHidden/>
    <w:unhideWhenUsed/>
    <w:rsid w:val="00380F3E"/>
    <w:rPr>
      <w:b/>
      <w:bCs/>
      <w:sz w:val="20"/>
      <w:szCs w:val="20"/>
    </w:rPr>
  </w:style>
  <w:style w:type="character" w:customStyle="1" w:styleId="ObjetducommentaireCar">
    <w:name w:val="Objet du commentaire Car"/>
    <w:basedOn w:val="CommentaireCar"/>
    <w:link w:val="Objetducommentaire"/>
    <w:uiPriority w:val="99"/>
    <w:semiHidden/>
    <w:rsid w:val="00380F3E"/>
    <w:rPr>
      <w:b/>
      <w:bCs/>
      <w:sz w:val="20"/>
      <w:szCs w:val="20"/>
    </w:rPr>
  </w:style>
  <w:style w:type="paragraph" w:styleId="Textedebulles">
    <w:name w:val="Balloon Text"/>
    <w:basedOn w:val="Normal"/>
    <w:link w:val="TextedebullesCar"/>
    <w:uiPriority w:val="99"/>
    <w:semiHidden/>
    <w:unhideWhenUsed/>
    <w:rsid w:val="00380F3E"/>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380F3E"/>
    <w:rPr>
      <w:rFonts w:ascii="Lucida Grande" w:hAnsi="Lucida Grande"/>
      <w:sz w:val="18"/>
      <w:szCs w:val="18"/>
    </w:rPr>
  </w:style>
  <w:style w:type="paragraph" w:customStyle="1" w:styleId="titreprfr">
    <w:name w:val="titre préféré"/>
    <w:basedOn w:val="Sansinterligne"/>
    <w:link w:val="titreprfrCar"/>
    <w:qFormat/>
    <w:rsid w:val="002C02F0"/>
    <w:rPr>
      <w:b/>
      <w:color w:val="009999"/>
      <w:sz w:val="24"/>
    </w:rPr>
  </w:style>
  <w:style w:type="character" w:customStyle="1" w:styleId="SansinterligneCar">
    <w:name w:val="Sans interligne Car"/>
    <w:basedOn w:val="Policepardfaut"/>
    <w:link w:val="Sansinterligne"/>
    <w:uiPriority w:val="1"/>
    <w:rsid w:val="00C81612"/>
  </w:style>
  <w:style w:type="character" w:customStyle="1" w:styleId="titreprfrCar">
    <w:name w:val="titre préféré Car"/>
    <w:basedOn w:val="SansinterligneCar"/>
    <w:link w:val="titreprfr"/>
    <w:rsid w:val="002C02F0"/>
    <w:rPr>
      <w:b/>
      <w:color w:val="009999"/>
      <w:sz w:val="24"/>
    </w:rPr>
  </w:style>
  <w:style w:type="character" w:styleId="lev">
    <w:name w:val="Strong"/>
    <w:basedOn w:val="Policepardfaut"/>
    <w:uiPriority w:val="22"/>
    <w:qFormat/>
    <w:rsid w:val="00D7055E"/>
    <w:rPr>
      <w:b/>
      <w:bCs/>
    </w:rPr>
  </w:style>
  <w:style w:type="character" w:customStyle="1" w:styleId="Titre4Car">
    <w:name w:val="Titre 4 Car"/>
    <w:basedOn w:val="Policepardfaut"/>
    <w:link w:val="Titre4"/>
    <w:uiPriority w:val="9"/>
    <w:rsid w:val="00F10B55"/>
    <w:rPr>
      <w:rFonts w:asciiTheme="majorHAnsi" w:eastAsiaTheme="majorEastAsia" w:hAnsiTheme="majorHAnsi" w:cstheme="majorBidi"/>
      <w:i/>
      <w:iCs/>
      <w:color w:val="365F91" w:themeColor="accent1" w:themeShade="BF"/>
    </w:rPr>
  </w:style>
  <w:style w:type="character" w:styleId="Lienhypertextesuivivisit">
    <w:name w:val="FollowedHyperlink"/>
    <w:basedOn w:val="Policepardfaut"/>
    <w:uiPriority w:val="99"/>
    <w:semiHidden/>
    <w:unhideWhenUsed/>
    <w:rsid w:val="00997F62"/>
    <w:rPr>
      <w:color w:val="800080" w:themeColor="followedHyperlink"/>
      <w:u w:val="single"/>
    </w:rPr>
  </w:style>
  <w:style w:type="paragraph" w:styleId="NormalWeb">
    <w:name w:val="Normal (Web)"/>
    <w:basedOn w:val="Normal"/>
    <w:uiPriority w:val="99"/>
    <w:unhideWhenUsed/>
    <w:rsid w:val="00AC6B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C6B09"/>
    <w:rPr>
      <w:i/>
      <w:iCs/>
    </w:rPr>
  </w:style>
  <w:style w:type="character" w:customStyle="1" w:styleId="Mentionnonrsolue1">
    <w:name w:val="Mention non résolue1"/>
    <w:basedOn w:val="Policepardfaut"/>
    <w:uiPriority w:val="99"/>
    <w:semiHidden/>
    <w:unhideWhenUsed/>
    <w:rsid w:val="008500A7"/>
    <w:rPr>
      <w:color w:val="605E5C"/>
      <w:shd w:val="clear" w:color="auto" w:fill="E1DFDD"/>
    </w:rPr>
  </w:style>
  <w:style w:type="character" w:customStyle="1" w:styleId="tojvnm2t">
    <w:name w:val="tojvnm2t"/>
    <w:basedOn w:val="Policepardfaut"/>
    <w:rsid w:val="008500A7"/>
  </w:style>
  <w:style w:type="character" w:customStyle="1" w:styleId="whyltd">
    <w:name w:val="whyltd"/>
    <w:basedOn w:val="Policepardfaut"/>
    <w:rsid w:val="002542F3"/>
  </w:style>
  <w:style w:type="paragraph" w:styleId="Rvision">
    <w:name w:val="Revision"/>
    <w:hidden/>
    <w:uiPriority w:val="99"/>
    <w:semiHidden/>
    <w:rsid w:val="00A60B2D"/>
    <w:pPr>
      <w:spacing w:after="0" w:line="240" w:lineRule="auto"/>
    </w:pPr>
  </w:style>
  <w:style w:type="character" w:customStyle="1" w:styleId="UnresolvedMention">
    <w:name w:val="Unresolved Mention"/>
    <w:basedOn w:val="Policepardfaut"/>
    <w:uiPriority w:val="99"/>
    <w:semiHidden/>
    <w:unhideWhenUsed/>
    <w:rsid w:val="00DC7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1956">
      <w:bodyDiv w:val="1"/>
      <w:marLeft w:val="0"/>
      <w:marRight w:val="0"/>
      <w:marTop w:val="0"/>
      <w:marBottom w:val="0"/>
      <w:divBdr>
        <w:top w:val="none" w:sz="0" w:space="0" w:color="auto"/>
        <w:left w:val="none" w:sz="0" w:space="0" w:color="auto"/>
        <w:bottom w:val="none" w:sz="0" w:space="0" w:color="auto"/>
        <w:right w:val="none" w:sz="0" w:space="0" w:color="auto"/>
      </w:divBdr>
    </w:div>
    <w:div w:id="572005706">
      <w:bodyDiv w:val="1"/>
      <w:marLeft w:val="0"/>
      <w:marRight w:val="0"/>
      <w:marTop w:val="0"/>
      <w:marBottom w:val="0"/>
      <w:divBdr>
        <w:top w:val="none" w:sz="0" w:space="0" w:color="auto"/>
        <w:left w:val="none" w:sz="0" w:space="0" w:color="auto"/>
        <w:bottom w:val="none" w:sz="0" w:space="0" w:color="auto"/>
        <w:right w:val="none" w:sz="0" w:space="0" w:color="auto"/>
      </w:divBdr>
    </w:div>
    <w:div w:id="795607095">
      <w:bodyDiv w:val="1"/>
      <w:marLeft w:val="0"/>
      <w:marRight w:val="0"/>
      <w:marTop w:val="0"/>
      <w:marBottom w:val="0"/>
      <w:divBdr>
        <w:top w:val="none" w:sz="0" w:space="0" w:color="auto"/>
        <w:left w:val="none" w:sz="0" w:space="0" w:color="auto"/>
        <w:bottom w:val="none" w:sz="0" w:space="0" w:color="auto"/>
        <w:right w:val="none" w:sz="0" w:space="0" w:color="auto"/>
      </w:divBdr>
    </w:div>
    <w:div w:id="841089997">
      <w:bodyDiv w:val="1"/>
      <w:marLeft w:val="0"/>
      <w:marRight w:val="0"/>
      <w:marTop w:val="0"/>
      <w:marBottom w:val="0"/>
      <w:divBdr>
        <w:top w:val="none" w:sz="0" w:space="0" w:color="auto"/>
        <w:left w:val="none" w:sz="0" w:space="0" w:color="auto"/>
        <w:bottom w:val="none" w:sz="0" w:space="0" w:color="auto"/>
        <w:right w:val="none" w:sz="0" w:space="0" w:color="auto"/>
      </w:divBdr>
    </w:div>
    <w:div w:id="1214806675">
      <w:bodyDiv w:val="1"/>
      <w:marLeft w:val="0"/>
      <w:marRight w:val="0"/>
      <w:marTop w:val="0"/>
      <w:marBottom w:val="0"/>
      <w:divBdr>
        <w:top w:val="none" w:sz="0" w:space="0" w:color="auto"/>
        <w:left w:val="none" w:sz="0" w:space="0" w:color="auto"/>
        <w:bottom w:val="none" w:sz="0" w:space="0" w:color="auto"/>
        <w:right w:val="none" w:sz="0" w:space="0" w:color="auto"/>
      </w:divBdr>
    </w:div>
    <w:div w:id="1660838914">
      <w:bodyDiv w:val="1"/>
      <w:marLeft w:val="0"/>
      <w:marRight w:val="0"/>
      <w:marTop w:val="0"/>
      <w:marBottom w:val="0"/>
      <w:divBdr>
        <w:top w:val="none" w:sz="0" w:space="0" w:color="auto"/>
        <w:left w:val="none" w:sz="0" w:space="0" w:color="auto"/>
        <w:bottom w:val="none" w:sz="0" w:space="0" w:color="auto"/>
        <w:right w:val="none" w:sz="0" w:space="0" w:color="auto"/>
      </w:divBdr>
    </w:div>
    <w:div w:id="204223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niv-tours.fr/campus/culture/" TargetMode="External"/><Relationship Id="rId18" Type="http://schemas.openxmlformats.org/officeDocument/2006/relationships/hyperlink" Target="https://ronsart.hypotheses.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niv-tours.fr/campus/culture/" TargetMode="External"/><Relationship Id="rId17" Type="http://schemas.openxmlformats.org/officeDocument/2006/relationships/hyperlink" Target="https://cesr.cnrs.fr/recherche/axes-de-recherche" TargetMode="External"/><Relationship Id="rId2" Type="http://schemas.openxmlformats.org/officeDocument/2006/relationships/numbering" Target="numbering.xml"/><Relationship Id="rId16" Type="http://schemas.openxmlformats.org/officeDocument/2006/relationships/hyperlink" Target="https://cesr.univ-tours.fr/centre-detudes-superieures-de-la-renaissance/presentation-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cile.thomas@univ-tours.fr" TargetMode="External"/><Relationship Id="rId5" Type="http://schemas.openxmlformats.org/officeDocument/2006/relationships/webSettings" Target="webSettings.xml"/><Relationship Id="rId15" Type="http://schemas.openxmlformats.org/officeDocument/2006/relationships/hyperlink" Target="https://cesr.cnrs.fr/" TargetMode="External"/><Relationship Id="rId10" Type="http://schemas.openxmlformats.org/officeDocument/2006/relationships/hyperlink" Target="mailto:cecile.thomas@univ-tours.f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esr.univ-tours.fr/" TargetMode="External"/><Relationship Id="rId22"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89D92-D953-4E39-AB1D-33050EF54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2903</Words>
  <Characters>15970</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Univ-Tours</Company>
  <LinksUpToDate>false</LinksUpToDate>
  <CharactersWithSpaces>18836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Cecile Thomas</dc:creator>
  <cp:lastModifiedBy>Cecile Thomas</cp:lastModifiedBy>
  <cp:revision>4</cp:revision>
  <cp:lastPrinted>2021-03-22T13:21:00Z</cp:lastPrinted>
  <dcterms:created xsi:type="dcterms:W3CDTF">2024-02-22T16:33:00Z</dcterms:created>
  <dcterms:modified xsi:type="dcterms:W3CDTF">2024-02-26T10:21:00Z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de8db24d799b472cc194c80f81a35bf1860b14255d549b4d39d7549222ce5dfa</vt:lpwstr>
  </property>
</Properties>
</file>