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4DC32" w14:textId="0FB80FF4" w:rsidR="004A0AC0" w:rsidRDefault="00080C23" w:rsidP="004D5200">
      <w:r>
        <w:rPr>
          <w:noProof/>
          <w:lang w:eastAsia="fr-FR"/>
        </w:rPr>
        <w:drawing>
          <wp:anchor distT="0" distB="0" distL="114300" distR="114300" simplePos="0" relativeHeight="251658240" behindDoc="0" locked="0" layoutInCell="1" allowOverlap="1" wp14:anchorId="16CD2D14" wp14:editId="58472105">
            <wp:simplePos x="0" y="0"/>
            <wp:positionH relativeFrom="column">
              <wp:posOffset>6481532</wp:posOffset>
            </wp:positionH>
            <wp:positionV relativeFrom="paragraph">
              <wp:posOffset>460</wp:posOffset>
            </wp:positionV>
            <wp:extent cx="2811600" cy="730800"/>
            <wp:effectExtent l="0" t="0" r="0" b="0"/>
            <wp:wrapThrough wrapText="bothSides">
              <wp:wrapPolygon edited="0">
                <wp:start x="0" y="0"/>
                <wp:lineTo x="0" y="20849"/>
                <wp:lineTo x="21371" y="20849"/>
                <wp:lineTo x="2137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Tours logo horizontal.jpg"/>
                    <pic:cNvPicPr/>
                  </pic:nvPicPr>
                  <pic:blipFill>
                    <a:blip r:embed="rId8">
                      <a:extLst>
                        <a:ext uri="{28A0092B-C50C-407E-A947-70E740481C1C}">
                          <a14:useLocalDpi xmlns:a14="http://schemas.microsoft.com/office/drawing/2010/main" val="0"/>
                        </a:ext>
                      </a:extLst>
                    </a:blip>
                    <a:stretch>
                      <a:fillRect/>
                    </a:stretch>
                  </pic:blipFill>
                  <pic:spPr>
                    <a:xfrm>
                      <a:off x="0" y="0"/>
                      <a:ext cx="2811600" cy="730800"/>
                    </a:xfrm>
                    <a:prstGeom prst="rect">
                      <a:avLst/>
                    </a:prstGeom>
                  </pic:spPr>
                </pic:pic>
              </a:graphicData>
            </a:graphic>
            <wp14:sizeRelH relativeFrom="margin">
              <wp14:pctWidth>0</wp14:pctWidth>
            </wp14:sizeRelH>
            <wp14:sizeRelV relativeFrom="margin">
              <wp14:pctHeight>0</wp14:pctHeight>
            </wp14:sizeRelV>
          </wp:anchor>
        </w:drawing>
      </w:r>
      <w:r w:rsidR="00C413E5">
        <w:rPr>
          <w:noProof/>
          <w:lang w:eastAsia="fr-FR"/>
        </w:rPr>
        <w:pict w14:anchorId="60884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75pt;height:82.5pt">
            <v:imagedata r:id="rId9" o:title="Logo DRAC 2021 CMJN"/>
          </v:shape>
        </w:pict>
      </w:r>
      <w:bookmarkStart w:id="0" w:name="_GoBack"/>
      <w:bookmarkEnd w:id="0"/>
    </w:p>
    <w:p w14:paraId="10C0516B" w14:textId="77777777" w:rsidR="00313DCD" w:rsidRDefault="00313DCD" w:rsidP="00313DCD">
      <w:pPr>
        <w:pStyle w:val="Sansinterligne"/>
      </w:pPr>
    </w:p>
    <w:p w14:paraId="3D003509" w14:textId="77777777" w:rsidR="00080C23" w:rsidRDefault="00080C23" w:rsidP="00313DCD">
      <w:pPr>
        <w:pStyle w:val="Sansinterligne"/>
        <w:jc w:val="center"/>
        <w:rPr>
          <w:b/>
          <w:sz w:val="40"/>
        </w:rPr>
      </w:pPr>
    </w:p>
    <w:p w14:paraId="4BFF78D4" w14:textId="77777777" w:rsidR="007F71C1" w:rsidRDefault="007F71C1" w:rsidP="00313DCD">
      <w:pPr>
        <w:pStyle w:val="Sansinterligne"/>
        <w:jc w:val="center"/>
        <w:rPr>
          <w:b/>
          <w:sz w:val="40"/>
        </w:rPr>
      </w:pPr>
    </w:p>
    <w:p w14:paraId="22CB3FB3" w14:textId="77777777" w:rsidR="004D5200" w:rsidRDefault="004D5200" w:rsidP="00313DCD">
      <w:pPr>
        <w:pStyle w:val="Sansinterligne"/>
        <w:jc w:val="center"/>
        <w:rPr>
          <w:b/>
          <w:sz w:val="40"/>
        </w:rPr>
      </w:pPr>
    </w:p>
    <w:p w14:paraId="6A5771F8" w14:textId="77777777" w:rsidR="000A2FA5" w:rsidRPr="004D5200" w:rsidRDefault="000A2FA5" w:rsidP="000A2FA5">
      <w:pPr>
        <w:pStyle w:val="Sansinterligne"/>
        <w:jc w:val="center"/>
        <w:outlineLvl w:val="0"/>
        <w:rPr>
          <w:b/>
          <w:sz w:val="48"/>
        </w:rPr>
      </w:pPr>
    </w:p>
    <w:p w14:paraId="37BC1CEC" w14:textId="77777777" w:rsidR="000A2FA5" w:rsidRPr="003B78A9" w:rsidRDefault="000A2FA5" w:rsidP="000A2FA5">
      <w:pPr>
        <w:pStyle w:val="Sansinterligne"/>
        <w:pBdr>
          <w:top w:val="single" w:sz="4" w:space="1" w:color="auto"/>
          <w:left w:val="single" w:sz="4" w:space="4" w:color="auto"/>
          <w:bottom w:val="single" w:sz="4" w:space="1" w:color="auto"/>
          <w:right w:val="single" w:sz="4" w:space="4" w:color="auto"/>
        </w:pBdr>
        <w:jc w:val="center"/>
        <w:outlineLvl w:val="0"/>
        <w:rPr>
          <w:b/>
          <w:sz w:val="52"/>
          <w:szCs w:val="44"/>
        </w:rPr>
      </w:pPr>
    </w:p>
    <w:p w14:paraId="46AE5DCE" w14:textId="77777777" w:rsidR="000A2FA5" w:rsidRPr="003B78A9" w:rsidRDefault="001A24CA" w:rsidP="00B961F1">
      <w:pPr>
        <w:pStyle w:val="Sansinterligne"/>
        <w:pBdr>
          <w:top w:val="single" w:sz="4" w:space="1" w:color="auto"/>
          <w:left w:val="single" w:sz="4" w:space="4" w:color="auto"/>
          <w:bottom w:val="single" w:sz="4" w:space="1" w:color="auto"/>
          <w:right w:val="single" w:sz="4" w:space="4" w:color="auto"/>
        </w:pBdr>
        <w:spacing w:line="360" w:lineRule="auto"/>
        <w:jc w:val="center"/>
        <w:outlineLvl w:val="0"/>
        <w:rPr>
          <w:b/>
          <w:sz w:val="52"/>
          <w:szCs w:val="44"/>
        </w:rPr>
      </w:pPr>
      <w:r w:rsidRPr="003B78A9">
        <w:rPr>
          <w:b/>
          <w:sz w:val="52"/>
          <w:szCs w:val="44"/>
        </w:rPr>
        <w:t>Appel à projet</w:t>
      </w:r>
    </w:p>
    <w:p w14:paraId="2A517A09" w14:textId="0391514F" w:rsidR="00D679A7" w:rsidRPr="003B78A9" w:rsidRDefault="000A2FA5" w:rsidP="000A2FA5">
      <w:pPr>
        <w:pStyle w:val="Sansinterligne"/>
        <w:pBdr>
          <w:top w:val="single" w:sz="4" w:space="1" w:color="auto"/>
          <w:left w:val="single" w:sz="4" w:space="4" w:color="auto"/>
          <w:bottom w:val="single" w:sz="4" w:space="1" w:color="auto"/>
          <w:right w:val="single" w:sz="4" w:space="4" w:color="auto"/>
        </w:pBdr>
        <w:jc w:val="center"/>
        <w:outlineLvl w:val="0"/>
        <w:rPr>
          <w:b/>
          <w:sz w:val="52"/>
          <w:szCs w:val="44"/>
        </w:rPr>
      </w:pPr>
      <w:r w:rsidRPr="003B78A9">
        <w:rPr>
          <w:b/>
          <w:sz w:val="52"/>
          <w:szCs w:val="44"/>
        </w:rPr>
        <w:t>Résidence d'artiste 202</w:t>
      </w:r>
      <w:r w:rsidR="009E1B03">
        <w:rPr>
          <w:b/>
          <w:sz w:val="52"/>
          <w:szCs w:val="44"/>
        </w:rPr>
        <w:t>2</w:t>
      </w:r>
      <w:r w:rsidRPr="003B78A9">
        <w:rPr>
          <w:b/>
          <w:sz w:val="52"/>
          <w:szCs w:val="44"/>
        </w:rPr>
        <w:t>-</w:t>
      </w:r>
      <w:r w:rsidR="00905A4A" w:rsidRPr="003B78A9">
        <w:rPr>
          <w:b/>
          <w:sz w:val="52"/>
          <w:szCs w:val="44"/>
        </w:rPr>
        <w:t>20</w:t>
      </w:r>
      <w:r w:rsidR="009E1B03">
        <w:rPr>
          <w:b/>
          <w:sz w:val="52"/>
          <w:szCs w:val="44"/>
        </w:rPr>
        <w:t>23</w:t>
      </w:r>
    </w:p>
    <w:p w14:paraId="12C368B7" w14:textId="77777777" w:rsidR="00D679A7" w:rsidRPr="003B78A9" w:rsidRDefault="00D679A7" w:rsidP="000A2FA5">
      <w:pPr>
        <w:pStyle w:val="Sansinterligne"/>
        <w:pBdr>
          <w:top w:val="single" w:sz="4" w:space="1" w:color="auto"/>
          <w:left w:val="single" w:sz="4" w:space="4" w:color="auto"/>
          <w:bottom w:val="single" w:sz="4" w:space="1" w:color="auto"/>
          <w:right w:val="single" w:sz="4" w:space="4" w:color="auto"/>
        </w:pBdr>
        <w:jc w:val="center"/>
        <w:outlineLvl w:val="0"/>
        <w:rPr>
          <w:b/>
          <w:sz w:val="52"/>
          <w:szCs w:val="44"/>
        </w:rPr>
      </w:pPr>
    </w:p>
    <w:p w14:paraId="6D94E5DB" w14:textId="67718903" w:rsidR="000A2FA5" w:rsidRPr="003B78A9" w:rsidRDefault="00D679A7" w:rsidP="00B961F1">
      <w:pPr>
        <w:pStyle w:val="Sansinterligne"/>
        <w:pBdr>
          <w:top w:val="single" w:sz="4" w:space="1" w:color="auto"/>
          <w:left w:val="single" w:sz="4" w:space="4" w:color="auto"/>
          <w:bottom w:val="single" w:sz="4" w:space="1" w:color="auto"/>
          <w:right w:val="single" w:sz="4" w:space="4" w:color="auto"/>
        </w:pBdr>
        <w:jc w:val="center"/>
        <w:outlineLvl w:val="0"/>
        <w:rPr>
          <w:b/>
          <w:color w:val="0070C0"/>
          <w:sz w:val="52"/>
          <w:szCs w:val="44"/>
        </w:rPr>
      </w:pPr>
      <w:r w:rsidRPr="003B78A9">
        <w:rPr>
          <w:b/>
          <w:color w:val="0070C0"/>
          <w:sz w:val="52"/>
          <w:szCs w:val="44"/>
        </w:rPr>
        <w:t xml:space="preserve">« </w:t>
      </w:r>
      <w:r w:rsidR="001841B5" w:rsidRPr="0033615A">
        <w:rPr>
          <w:b/>
          <w:color w:val="0070C0"/>
          <w:sz w:val="52"/>
          <w:szCs w:val="44"/>
        </w:rPr>
        <w:t>Les enjeux des pratiques contemporaines de la traduction</w:t>
      </w:r>
      <w:r w:rsidR="00DA257A" w:rsidRPr="0033615A">
        <w:rPr>
          <w:b/>
          <w:color w:val="0070C0"/>
          <w:sz w:val="52"/>
          <w:szCs w:val="44"/>
        </w:rPr>
        <w:t xml:space="preserve"> : rapport de force et domination ?</w:t>
      </w:r>
      <w:r w:rsidR="00FC5FB5">
        <w:rPr>
          <w:b/>
          <w:color w:val="0070C0"/>
          <w:sz w:val="52"/>
          <w:szCs w:val="44"/>
        </w:rPr>
        <w:t xml:space="preserve"> </w:t>
      </w:r>
      <w:r w:rsidRPr="003B78A9">
        <w:rPr>
          <w:b/>
          <w:color w:val="0070C0"/>
          <w:sz w:val="52"/>
          <w:szCs w:val="44"/>
        </w:rPr>
        <w:t>»</w:t>
      </w:r>
    </w:p>
    <w:p w14:paraId="0442F74D" w14:textId="77777777" w:rsidR="00B961F1" w:rsidRPr="003B78A9" w:rsidRDefault="00B961F1" w:rsidP="00B961F1">
      <w:pPr>
        <w:pStyle w:val="Sansinterligne"/>
        <w:pBdr>
          <w:top w:val="single" w:sz="4" w:space="1" w:color="auto"/>
          <w:left w:val="single" w:sz="4" w:space="4" w:color="auto"/>
          <w:bottom w:val="single" w:sz="4" w:space="1" w:color="auto"/>
          <w:right w:val="single" w:sz="4" w:space="4" w:color="auto"/>
        </w:pBdr>
        <w:jc w:val="center"/>
        <w:rPr>
          <w:b/>
          <w:color w:val="0070C0"/>
          <w:sz w:val="36"/>
          <w:szCs w:val="44"/>
        </w:rPr>
      </w:pPr>
    </w:p>
    <w:p w14:paraId="1815F873" w14:textId="15711CC0" w:rsidR="00B961F1" w:rsidRPr="003B78A9" w:rsidRDefault="00B961F1" w:rsidP="00B961F1">
      <w:pPr>
        <w:pStyle w:val="Sansinterligne"/>
        <w:pBdr>
          <w:top w:val="single" w:sz="4" w:space="1" w:color="auto"/>
          <w:left w:val="single" w:sz="4" w:space="4" w:color="auto"/>
          <w:bottom w:val="single" w:sz="4" w:space="1" w:color="auto"/>
          <w:right w:val="single" w:sz="4" w:space="4" w:color="auto"/>
        </w:pBdr>
        <w:jc w:val="center"/>
        <w:rPr>
          <w:b/>
          <w:color w:val="0070C0"/>
          <w:sz w:val="32"/>
          <w:szCs w:val="44"/>
        </w:rPr>
      </w:pPr>
      <w:r w:rsidRPr="003B78A9">
        <w:rPr>
          <w:b/>
          <w:color w:val="0070C0"/>
          <w:sz w:val="32"/>
          <w:szCs w:val="44"/>
        </w:rPr>
        <w:t>Une résidence au sein de l’unité de recherche</w:t>
      </w:r>
      <w:r w:rsidR="00AC6B09">
        <w:rPr>
          <w:b/>
          <w:color w:val="0070C0"/>
          <w:sz w:val="32"/>
          <w:szCs w:val="44"/>
        </w:rPr>
        <w:t xml:space="preserve"> interdisciplinaire ICD</w:t>
      </w:r>
      <w:r w:rsidRPr="003B78A9">
        <w:rPr>
          <w:b/>
          <w:color w:val="0070C0"/>
          <w:sz w:val="32"/>
          <w:szCs w:val="44"/>
        </w:rPr>
        <w:t xml:space="preserve"> </w:t>
      </w:r>
      <w:r w:rsidRPr="003B78A9">
        <w:rPr>
          <w:b/>
          <w:color w:val="0070C0"/>
          <w:sz w:val="32"/>
          <w:szCs w:val="44"/>
        </w:rPr>
        <w:br/>
      </w:r>
      <w:r w:rsidR="00AC6B09">
        <w:rPr>
          <w:b/>
          <w:color w:val="0070C0"/>
          <w:sz w:val="32"/>
          <w:szCs w:val="44"/>
        </w:rPr>
        <w:t>Interactions Culturelles et Discursives</w:t>
      </w:r>
    </w:p>
    <w:p w14:paraId="1DE92574" w14:textId="77777777" w:rsidR="00B961F1" w:rsidRPr="003B78A9" w:rsidRDefault="00B961F1" w:rsidP="00B961F1">
      <w:pPr>
        <w:pStyle w:val="Sansinterligne"/>
        <w:pBdr>
          <w:top w:val="single" w:sz="4" w:space="1" w:color="auto"/>
          <w:left w:val="single" w:sz="4" w:space="4" w:color="auto"/>
          <w:bottom w:val="single" w:sz="4" w:space="1" w:color="auto"/>
          <w:right w:val="single" w:sz="4" w:space="4" w:color="auto"/>
        </w:pBdr>
        <w:jc w:val="center"/>
        <w:outlineLvl w:val="0"/>
        <w:rPr>
          <w:b/>
          <w:color w:val="0070C0"/>
          <w:sz w:val="48"/>
          <w:szCs w:val="44"/>
        </w:rPr>
      </w:pPr>
    </w:p>
    <w:p w14:paraId="144E862B" w14:textId="77777777" w:rsidR="00D679A7" w:rsidRPr="003B78A9" w:rsidRDefault="00D679A7" w:rsidP="000A2FA5">
      <w:pPr>
        <w:pStyle w:val="Sansinterligne"/>
        <w:jc w:val="center"/>
        <w:rPr>
          <w:b/>
          <w:color w:val="0070C0"/>
          <w:sz w:val="44"/>
          <w:szCs w:val="56"/>
        </w:rPr>
      </w:pPr>
    </w:p>
    <w:p w14:paraId="237DEDD9" w14:textId="1A9E7A47" w:rsidR="00D679A7" w:rsidRPr="003B78A9" w:rsidRDefault="00DA257A" w:rsidP="000A2FA5">
      <w:pPr>
        <w:pStyle w:val="Sansinterligne"/>
        <w:jc w:val="center"/>
        <w:rPr>
          <w:b/>
          <w:color w:val="0070C0"/>
          <w:sz w:val="44"/>
          <w:szCs w:val="56"/>
        </w:rPr>
      </w:pPr>
      <w:r>
        <w:rPr>
          <w:b/>
          <w:color w:val="0070C0"/>
          <w:sz w:val="44"/>
          <w:szCs w:val="56"/>
        </w:rPr>
        <w:t>Discipline artistique : art de la traduction</w:t>
      </w:r>
    </w:p>
    <w:p w14:paraId="311A6996" w14:textId="7A0D0E0E" w:rsidR="000A2FA5" w:rsidRPr="003B78A9" w:rsidRDefault="000A2FA5" w:rsidP="000A2FA5">
      <w:pPr>
        <w:pStyle w:val="Sansinterligne"/>
        <w:jc w:val="center"/>
        <w:outlineLvl w:val="0"/>
        <w:rPr>
          <w:b/>
          <w:color w:val="0070C0"/>
          <w:sz w:val="44"/>
          <w:szCs w:val="56"/>
        </w:rPr>
      </w:pPr>
    </w:p>
    <w:p w14:paraId="1794BB7B" w14:textId="77777777" w:rsidR="000A2FA5" w:rsidRPr="006D3A72" w:rsidRDefault="000A2FA5" w:rsidP="000A2FA5">
      <w:pPr>
        <w:pStyle w:val="Sansinterligne"/>
        <w:jc w:val="center"/>
        <w:rPr>
          <w:b/>
          <w:color w:val="0070C0"/>
          <w:sz w:val="44"/>
          <w:szCs w:val="56"/>
        </w:rPr>
      </w:pPr>
    </w:p>
    <w:p w14:paraId="3FE90BD7" w14:textId="77777777" w:rsidR="000A2FA5" w:rsidRPr="003B78A9" w:rsidRDefault="000A2FA5" w:rsidP="006C032B">
      <w:pPr>
        <w:pStyle w:val="Sansinterligne"/>
        <w:spacing w:line="276" w:lineRule="auto"/>
        <w:ind w:left="851"/>
        <w:jc w:val="center"/>
        <w:rPr>
          <w:b/>
          <w:sz w:val="32"/>
          <w:szCs w:val="28"/>
        </w:rPr>
      </w:pPr>
      <w:r w:rsidRPr="003B78A9">
        <w:rPr>
          <w:b/>
          <w:sz w:val="32"/>
          <w:szCs w:val="28"/>
        </w:rPr>
        <w:t>Composition du dossier</w:t>
      </w:r>
    </w:p>
    <w:p w14:paraId="6A780CBF" w14:textId="77777777" w:rsidR="000A2FA5" w:rsidRPr="003B78A9" w:rsidRDefault="000A2FA5" w:rsidP="00997F62">
      <w:pPr>
        <w:pStyle w:val="Sansinterligne"/>
        <w:numPr>
          <w:ilvl w:val="0"/>
          <w:numId w:val="7"/>
        </w:numPr>
        <w:ind w:left="2552" w:right="2210" w:hanging="283"/>
        <w:rPr>
          <w:sz w:val="28"/>
          <w:szCs w:val="28"/>
        </w:rPr>
      </w:pPr>
      <w:r w:rsidRPr="003B78A9">
        <w:rPr>
          <w:b/>
          <w:sz w:val="28"/>
          <w:szCs w:val="28"/>
        </w:rPr>
        <w:t xml:space="preserve">Une lettre </w:t>
      </w:r>
      <w:r w:rsidR="00C03FA7">
        <w:rPr>
          <w:b/>
          <w:sz w:val="28"/>
          <w:szCs w:val="28"/>
        </w:rPr>
        <w:t>d’intention</w:t>
      </w:r>
      <w:r w:rsidRPr="003B78A9">
        <w:rPr>
          <w:sz w:val="28"/>
          <w:szCs w:val="28"/>
        </w:rPr>
        <w:t xml:space="preserve"> expliquant notamment le projet artistique</w:t>
      </w:r>
      <w:r w:rsidR="00C03FA7">
        <w:rPr>
          <w:sz w:val="28"/>
          <w:szCs w:val="28"/>
        </w:rPr>
        <w:t>, les motivations</w:t>
      </w:r>
      <w:r w:rsidRPr="003B78A9">
        <w:rPr>
          <w:sz w:val="28"/>
          <w:szCs w:val="28"/>
        </w:rPr>
        <w:t xml:space="preserve"> </w:t>
      </w:r>
      <w:r w:rsidR="009C0BA2" w:rsidRPr="003B78A9">
        <w:rPr>
          <w:sz w:val="28"/>
          <w:szCs w:val="28"/>
        </w:rPr>
        <w:t xml:space="preserve">et </w:t>
      </w:r>
      <w:r w:rsidR="00C03FA7">
        <w:rPr>
          <w:sz w:val="28"/>
          <w:szCs w:val="28"/>
        </w:rPr>
        <w:t xml:space="preserve">l’adéquation </w:t>
      </w:r>
      <w:r w:rsidRPr="003B78A9">
        <w:rPr>
          <w:sz w:val="28"/>
          <w:szCs w:val="28"/>
        </w:rPr>
        <w:t>avec l</w:t>
      </w:r>
      <w:r w:rsidR="009C0BA2" w:rsidRPr="003B78A9">
        <w:rPr>
          <w:sz w:val="28"/>
          <w:szCs w:val="28"/>
        </w:rPr>
        <w:t>'unité de recherche</w:t>
      </w:r>
    </w:p>
    <w:p w14:paraId="1A8DECD5" w14:textId="66D6C79F" w:rsidR="000A2FA5" w:rsidRPr="003B78A9" w:rsidRDefault="000A2FA5" w:rsidP="00997F62">
      <w:pPr>
        <w:pStyle w:val="Sansinterligne"/>
        <w:numPr>
          <w:ilvl w:val="0"/>
          <w:numId w:val="7"/>
        </w:numPr>
        <w:ind w:left="2552" w:right="2210" w:hanging="283"/>
        <w:rPr>
          <w:sz w:val="28"/>
          <w:szCs w:val="28"/>
        </w:rPr>
      </w:pPr>
      <w:r w:rsidRPr="003B78A9">
        <w:rPr>
          <w:sz w:val="28"/>
          <w:szCs w:val="28"/>
        </w:rPr>
        <w:t xml:space="preserve">Un </w:t>
      </w:r>
      <w:r w:rsidR="00997F62" w:rsidRPr="00997F62">
        <w:rPr>
          <w:b/>
          <w:sz w:val="28"/>
          <w:szCs w:val="28"/>
        </w:rPr>
        <w:t xml:space="preserve">Curriculum </w:t>
      </w:r>
      <w:r w:rsidR="00997F62" w:rsidRPr="0033615A">
        <w:rPr>
          <w:b/>
          <w:sz w:val="28"/>
          <w:szCs w:val="28"/>
        </w:rPr>
        <w:t>Vitae</w:t>
      </w:r>
      <w:r w:rsidR="00997F62" w:rsidRPr="0033615A">
        <w:rPr>
          <w:sz w:val="28"/>
          <w:szCs w:val="28"/>
        </w:rPr>
        <w:t xml:space="preserve"> de</w:t>
      </w:r>
      <w:r w:rsidR="00791FBD" w:rsidRPr="0033615A">
        <w:rPr>
          <w:sz w:val="28"/>
          <w:szCs w:val="28"/>
        </w:rPr>
        <w:t xml:space="preserve"> l’auteur</w:t>
      </w:r>
      <w:r w:rsidR="00791FBD">
        <w:rPr>
          <w:sz w:val="28"/>
          <w:szCs w:val="28"/>
        </w:rPr>
        <w:t>,</w:t>
      </w:r>
      <w:r w:rsidR="00997F62">
        <w:rPr>
          <w:sz w:val="28"/>
          <w:szCs w:val="28"/>
        </w:rPr>
        <w:t xml:space="preserve"> l’artiste ou du collectif</w:t>
      </w:r>
    </w:p>
    <w:p w14:paraId="51C35B01" w14:textId="393C7FFC" w:rsidR="000A2FA5" w:rsidRPr="004F655C" w:rsidRDefault="000A2FA5" w:rsidP="00997F62">
      <w:pPr>
        <w:pStyle w:val="Sansinterligne"/>
        <w:numPr>
          <w:ilvl w:val="0"/>
          <w:numId w:val="7"/>
        </w:numPr>
        <w:ind w:left="2552" w:right="2210" w:hanging="283"/>
        <w:rPr>
          <w:sz w:val="28"/>
          <w:szCs w:val="28"/>
        </w:rPr>
      </w:pPr>
      <w:r w:rsidRPr="004F655C">
        <w:rPr>
          <w:sz w:val="28"/>
          <w:szCs w:val="28"/>
        </w:rPr>
        <w:t xml:space="preserve">Un </w:t>
      </w:r>
      <w:r w:rsidRPr="004F655C">
        <w:rPr>
          <w:b/>
          <w:sz w:val="28"/>
          <w:szCs w:val="28"/>
        </w:rPr>
        <w:t>dossier artistique</w:t>
      </w:r>
      <w:r w:rsidRPr="004F655C">
        <w:rPr>
          <w:sz w:val="28"/>
          <w:szCs w:val="28"/>
        </w:rPr>
        <w:t xml:space="preserve"> présentant les réalisations représentatives de la démarche </w:t>
      </w:r>
      <w:r w:rsidR="00791FBD" w:rsidRPr="0033615A">
        <w:rPr>
          <w:sz w:val="28"/>
          <w:szCs w:val="28"/>
        </w:rPr>
        <w:t>littéraire</w:t>
      </w:r>
      <w:r w:rsidR="00791FBD">
        <w:rPr>
          <w:sz w:val="28"/>
          <w:szCs w:val="28"/>
        </w:rPr>
        <w:t xml:space="preserve">, </w:t>
      </w:r>
      <w:r w:rsidRPr="004F655C">
        <w:rPr>
          <w:sz w:val="28"/>
          <w:szCs w:val="28"/>
        </w:rPr>
        <w:t>artistique</w:t>
      </w:r>
      <w:r w:rsidR="00905A4A" w:rsidRPr="004F655C">
        <w:rPr>
          <w:sz w:val="28"/>
          <w:szCs w:val="28"/>
        </w:rPr>
        <w:t xml:space="preserve"> et du parcours artistique</w:t>
      </w:r>
    </w:p>
    <w:p w14:paraId="4E8714F9" w14:textId="77777777" w:rsidR="000A2FA5" w:rsidRPr="00741DA0" w:rsidRDefault="000A2FA5" w:rsidP="00997F62">
      <w:pPr>
        <w:pStyle w:val="Sansinterligne"/>
        <w:ind w:left="2552" w:right="2210"/>
        <w:jc w:val="center"/>
        <w:rPr>
          <w:b/>
          <w:sz w:val="28"/>
          <w:szCs w:val="28"/>
        </w:rPr>
      </w:pPr>
    </w:p>
    <w:p w14:paraId="2F3C659B" w14:textId="2A227CBD" w:rsidR="000A2FA5" w:rsidRPr="003B78A9" w:rsidRDefault="000A2FA5" w:rsidP="006C032B">
      <w:pPr>
        <w:pStyle w:val="Sansinterligne"/>
        <w:spacing w:line="276" w:lineRule="auto"/>
        <w:jc w:val="center"/>
        <w:outlineLvl w:val="0"/>
        <w:rPr>
          <w:b/>
          <w:sz w:val="32"/>
          <w:szCs w:val="28"/>
        </w:rPr>
      </w:pPr>
      <w:r w:rsidRPr="003B78A9">
        <w:rPr>
          <w:b/>
          <w:sz w:val="32"/>
          <w:szCs w:val="28"/>
        </w:rPr>
        <w:t xml:space="preserve">Ce dossier est à envoyer avant le </w:t>
      </w:r>
      <w:r w:rsidR="00856287">
        <w:rPr>
          <w:b/>
          <w:sz w:val="32"/>
          <w:szCs w:val="28"/>
        </w:rPr>
        <w:t>11</w:t>
      </w:r>
      <w:r w:rsidR="00AC6B09">
        <w:rPr>
          <w:b/>
          <w:sz w:val="32"/>
          <w:szCs w:val="28"/>
        </w:rPr>
        <w:t xml:space="preserve"> avril 2022</w:t>
      </w:r>
      <w:r w:rsidRPr="003B78A9">
        <w:rPr>
          <w:b/>
          <w:sz w:val="32"/>
          <w:szCs w:val="28"/>
        </w:rPr>
        <w:t xml:space="preserve"> à midi</w:t>
      </w:r>
      <w:r w:rsidR="00C03FA7">
        <w:rPr>
          <w:b/>
          <w:sz w:val="32"/>
          <w:szCs w:val="28"/>
        </w:rPr>
        <w:t xml:space="preserve"> </w:t>
      </w:r>
    </w:p>
    <w:p w14:paraId="3B12BA49" w14:textId="77777777" w:rsidR="00C03FA7" w:rsidRDefault="00C03FA7" w:rsidP="00997F62">
      <w:pPr>
        <w:pStyle w:val="Sansinterligne"/>
        <w:spacing w:line="276" w:lineRule="auto"/>
        <w:jc w:val="center"/>
        <w:rPr>
          <w:sz w:val="28"/>
          <w:szCs w:val="28"/>
        </w:rPr>
      </w:pPr>
      <w:r w:rsidRPr="00741DA0">
        <w:rPr>
          <w:sz w:val="28"/>
          <w:szCs w:val="28"/>
        </w:rPr>
        <w:t>Uniquement par mail en format .pdf</w:t>
      </w:r>
      <w:r>
        <w:rPr>
          <w:sz w:val="28"/>
          <w:szCs w:val="28"/>
        </w:rPr>
        <w:t xml:space="preserve"> </w:t>
      </w:r>
    </w:p>
    <w:p w14:paraId="5881473A" w14:textId="77777777" w:rsidR="000A2FA5" w:rsidRPr="00741DA0" w:rsidRDefault="000A2FA5" w:rsidP="00997F62">
      <w:pPr>
        <w:pStyle w:val="Sansinterligne"/>
        <w:spacing w:line="276" w:lineRule="auto"/>
        <w:jc w:val="center"/>
        <w:rPr>
          <w:sz w:val="28"/>
          <w:szCs w:val="28"/>
        </w:rPr>
      </w:pPr>
      <w:r>
        <w:rPr>
          <w:sz w:val="28"/>
          <w:szCs w:val="28"/>
        </w:rPr>
        <w:t>Poids maximum du dossier : 15</w:t>
      </w:r>
      <w:r w:rsidR="006F39FF">
        <w:rPr>
          <w:sz w:val="28"/>
          <w:szCs w:val="28"/>
        </w:rPr>
        <w:t> </w:t>
      </w:r>
      <w:r>
        <w:rPr>
          <w:sz w:val="28"/>
          <w:szCs w:val="28"/>
        </w:rPr>
        <w:t>Mo</w:t>
      </w:r>
    </w:p>
    <w:p w14:paraId="72966B90" w14:textId="77777777" w:rsidR="000A2FA5" w:rsidRDefault="00C03FA7" w:rsidP="00997F62">
      <w:pPr>
        <w:pStyle w:val="Sansinterligne"/>
        <w:spacing w:line="276" w:lineRule="auto"/>
        <w:jc w:val="center"/>
        <w:rPr>
          <w:rStyle w:val="Lienhypertexte"/>
          <w:sz w:val="28"/>
          <w:szCs w:val="28"/>
          <w:u w:val="none"/>
        </w:rPr>
      </w:pPr>
      <w:r w:rsidRPr="00C03FA7">
        <w:rPr>
          <w:sz w:val="28"/>
          <w:szCs w:val="28"/>
        </w:rPr>
        <w:t xml:space="preserve">à </w:t>
      </w:r>
      <w:hyperlink r:id="rId10" w:history="1">
        <w:r w:rsidR="000A2FA5" w:rsidRPr="00741DA0">
          <w:rPr>
            <w:rStyle w:val="Lienhypertexte"/>
            <w:sz w:val="28"/>
            <w:szCs w:val="28"/>
          </w:rPr>
          <w:t>cecile.thomas@univ-tours.fr</w:t>
        </w:r>
      </w:hyperlink>
    </w:p>
    <w:p w14:paraId="0FA957F2" w14:textId="77777777" w:rsidR="00997F62" w:rsidRPr="006D3A72" w:rsidRDefault="00997F62" w:rsidP="00997F62">
      <w:pPr>
        <w:pStyle w:val="Sansinterligne"/>
        <w:jc w:val="center"/>
        <w:rPr>
          <w:b/>
          <w:color w:val="0070C0"/>
          <w:sz w:val="44"/>
          <w:szCs w:val="56"/>
        </w:rPr>
      </w:pPr>
    </w:p>
    <w:p w14:paraId="6E9F904A" w14:textId="77777777" w:rsidR="00997F62" w:rsidRPr="006D3A72" w:rsidRDefault="00997F62" w:rsidP="00997F62">
      <w:pPr>
        <w:pStyle w:val="Sansinterligne"/>
        <w:jc w:val="center"/>
        <w:rPr>
          <w:b/>
          <w:color w:val="0070C0"/>
          <w:sz w:val="44"/>
          <w:szCs w:val="56"/>
        </w:rPr>
      </w:pPr>
    </w:p>
    <w:p w14:paraId="7A6F5B9E" w14:textId="77777777" w:rsidR="006D3A72" w:rsidRPr="006D3A72" w:rsidRDefault="006D3A72" w:rsidP="006C032B">
      <w:pPr>
        <w:pStyle w:val="Sansinterligne"/>
        <w:spacing w:line="276" w:lineRule="auto"/>
        <w:jc w:val="center"/>
        <w:outlineLvl w:val="0"/>
        <w:rPr>
          <w:b/>
          <w:sz w:val="32"/>
          <w:szCs w:val="28"/>
        </w:rPr>
      </w:pPr>
      <w:r w:rsidRPr="006D3A72">
        <w:rPr>
          <w:b/>
          <w:sz w:val="32"/>
          <w:szCs w:val="28"/>
        </w:rPr>
        <w:t>Renseignement</w:t>
      </w:r>
    </w:p>
    <w:p w14:paraId="1D1ABC9A" w14:textId="77777777" w:rsidR="006D3A72" w:rsidRPr="00997F62" w:rsidRDefault="006D3A72" w:rsidP="00997F62">
      <w:pPr>
        <w:pStyle w:val="Sansinterligne"/>
        <w:spacing w:line="276" w:lineRule="auto"/>
        <w:jc w:val="center"/>
        <w:rPr>
          <w:sz w:val="28"/>
          <w:szCs w:val="28"/>
        </w:rPr>
      </w:pPr>
      <w:r w:rsidRPr="00997F62">
        <w:rPr>
          <w:sz w:val="28"/>
          <w:szCs w:val="28"/>
        </w:rPr>
        <w:t>Cécile Thomas</w:t>
      </w:r>
    </w:p>
    <w:p w14:paraId="25C231B2" w14:textId="77777777" w:rsidR="006D3A72" w:rsidRPr="00997F62" w:rsidRDefault="000A2FA5" w:rsidP="00997F62">
      <w:pPr>
        <w:pStyle w:val="Sansinterligne"/>
        <w:spacing w:line="276" w:lineRule="auto"/>
        <w:jc w:val="center"/>
        <w:rPr>
          <w:sz w:val="28"/>
          <w:szCs w:val="28"/>
        </w:rPr>
      </w:pPr>
      <w:r w:rsidRPr="00997F62">
        <w:rPr>
          <w:sz w:val="28"/>
          <w:szCs w:val="28"/>
        </w:rPr>
        <w:t>0</w:t>
      </w:r>
      <w:r w:rsidR="00895A39" w:rsidRPr="00997F62">
        <w:rPr>
          <w:sz w:val="28"/>
          <w:szCs w:val="28"/>
        </w:rPr>
        <w:t>6.27.54.54.17</w:t>
      </w:r>
      <w:r w:rsidRPr="00997F62">
        <w:rPr>
          <w:sz w:val="28"/>
          <w:szCs w:val="28"/>
        </w:rPr>
        <w:t xml:space="preserve"> </w:t>
      </w:r>
    </w:p>
    <w:p w14:paraId="25F933A9" w14:textId="77777777" w:rsidR="000A2FA5" w:rsidRPr="006C032B" w:rsidRDefault="00C413E5" w:rsidP="00997F62">
      <w:pPr>
        <w:pStyle w:val="Sansinterligne"/>
        <w:spacing w:line="276" w:lineRule="auto"/>
        <w:jc w:val="center"/>
        <w:rPr>
          <w:rStyle w:val="Lienhypertexte"/>
          <w:sz w:val="28"/>
        </w:rPr>
      </w:pPr>
      <w:hyperlink r:id="rId11" w:history="1">
        <w:r w:rsidR="000A2FA5" w:rsidRPr="006C032B">
          <w:rPr>
            <w:rStyle w:val="Lienhypertexte"/>
            <w:sz w:val="28"/>
          </w:rPr>
          <w:t>cecile.thomas@univ-tours.fr</w:t>
        </w:r>
      </w:hyperlink>
      <w:r w:rsidR="00997F62" w:rsidRPr="006C032B">
        <w:rPr>
          <w:rStyle w:val="Lienhypertexte"/>
          <w:sz w:val="28"/>
        </w:rPr>
        <w:t xml:space="preserve">  </w:t>
      </w:r>
    </w:p>
    <w:p w14:paraId="78968EA0" w14:textId="77777777" w:rsidR="006D3A72" w:rsidRPr="006D3A72" w:rsidRDefault="006D3A72" w:rsidP="006D3A72">
      <w:pPr>
        <w:pStyle w:val="Sansinterligne"/>
        <w:spacing w:line="360" w:lineRule="auto"/>
        <w:jc w:val="center"/>
        <w:rPr>
          <w:sz w:val="28"/>
          <w:szCs w:val="28"/>
        </w:rPr>
      </w:pPr>
    </w:p>
    <w:p w14:paraId="42EA7EF2" w14:textId="77777777" w:rsidR="000A2FA5" w:rsidRPr="006D3A72" w:rsidRDefault="006D3A72" w:rsidP="006D3A72">
      <w:pPr>
        <w:pStyle w:val="Sansinterligne"/>
        <w:jc w:val="center"/>
        <w:rPr>
          <w:b/>
          <w:szCs w:val="28"/>
        </w:rPr>
      </w:pPr>
      <w:r w:rsidRPr="006D3A72">
        <w:rPr>
          <w:b/>
          <w:szCs w:val="28"/>
        </w:rPr>
        <w:t>Service culturel de l’</w:t>
      </w:r>
      <w:r w:rsidR="000A2FA5" w:rsidRPr="006D3A72">
        <w:rPr>
          <w:b/>
          <w:szCs w:val="28"/>
        </w:rPr>
        <w:t>Université de Tours</w:t>
      </w:r>
    </w:p>
    <w:p w14:paraId="3914D644" w14:textId="77777777" w:rsidR="000A2FA5" w:rsidRPr="006D3A72" w:rsidRDefault="000A2FA5" w:rsidP="006D3A72">
      <w:pPr>
        <w:pStyle w:val="Sansinterligne"/>
        <w:jc w:val="center"/>
        <w:rPr>
          <w:szCs w:val="28"/>
        </w:rPr>
      </w:pPr>
      <w:r w:rsidRPr="006D3A72">
        <w:rPr>
          <w:szCs w:val="28"/>
        </w:rPr>
        <w:t>3 rue des Tanneurs</w:t>
      </w:r>
    </w:p>
    <w:p w14:paraId="6F6CCC10" w14:textId="0BB42FCD" w:rsidR="004D5200" w:rsidRPr="006D3A72" w:rsidRDefault="000A2FA5" w:rsidP="006C032B">
      <w:pPr>
        <w:pStyle w:val="Sansinterligne"/>
        <w:jc w:val="center"/>
        <w:rPr>
          <w:sz w:val="21"/>
          <w:szCs w:val="24"/>
        </w:rPr>
      </w:pPr>
      <w:r w:rsidRPr="006D3A72">
        <w:rPr>
          <w:szCs w:val="28"/>
        </w:rPr>
        <w:t>37000 Tours</w:t>
      </w:r>
    </w:p>
    <w:p w14:paraId="3BDD6817" w14:textId="77777777" w:rsidR="007233C0" w:rsidRPr="00741DA0" w:rsidRDefault="007233C0" w:rsidP="00741DA0">
      <w:pPr>
        <w:pStyle w:val="Sansinterligne"/>
        <w:jc w:val="center"/>
        <w:rPr>
          <w:sz w:val="24"/>
          <w:szCs w:val="24"/>
        </w:rPr>
      </w:pPr>
    </w:p>
    <w:p w14:paraId="37EF11F3" w14:textId="77777777" w:rsidR="00313DCD" w:rsidRPr="002C02F0" w:rsidRDefault="00CB6384" w:rsidP="004B47F4">
      <w:pPr>
        <w:pStyle w:val="titreprfr"/>
        <w:jc w:val="both"/>
        <w:outlineLvl w:val="0"/>
      </w:pPr>
      <w:r w:rsidRPr="002C02F0">
        <w:lastRenderedPageBreak/>
        <w:t>L'Université de Tours</w:t>
      </w:r>
      <w:r w:rsidR="00C81612" w:rsidRPr="002C02F0">
        <w:t xml:space="preserve"> et les résidences d'artistes</w:t>
      </w:r>
    </w:p>
    <w:p w14:paraId="699057B7" w14:textId="77777777" w:rsidR="00CB6384" w:rsidRDefault="00CB6384" w:rsidP="005D1299">
      <w:pPr>
        <w:pStyle w:val="Sansinterligne"/>
        <w:jc w:val="both"/>
      </w:pPr>
    </w:p>
    <w:p w14:paraId="6181E969" w14:textId="77777777" w:rsidR="005D1299" w:rsidRPr="004D4C21" w:rsidRDefault="00CB6384" w:rsidP="005D1299">
      <w:pPr>
        <w:pStyle w:val="Sansinterligne"/>
        <w:jc w:val="both"/>
      </w:pPr>
      <w:r>
        <w:rPr>
          <w:b/>
        </w:rPr>
        <w:t>Pluridisciplinaire</w:t>
      </w:r>
      <w:r>
        <w:t xml:space="preserve"> (Arts et Sciences Humaines, Droit, </w:t>
      </w:r>
      <w:r w:rsidR="003E5F45">
        <w:t>Économie</w:t>
      </w:r>
      <w:r>
        <w:t>, Gestion, Lettres et Langues, Santé, Sciences et Techniques, 2</w:t>
      </w:r>
      <w:r w:rsidR="00905A4A">
        <w:t xml:space="preserve"> IUT, 1 école d'ingénieurs), l'U</w:t>
      </w:r>
      <w:r>
        <w:t xml:space="preserve">niversité est située au cœur de Tours mais aussi à Blois. Elle accueille plus de </w:t>
      </w:r>
      <w:r w:rsidR="00365F64">
        <w:rPr>
          <w:b/>
        </w:rPr>
        <w:t xml:space="preserve">30 </w:t>
      </w:r>
      <w:r w:rsidR="00B059CA">
        <w:rPr>
          <w:b/>
        </w:rPr>
        <w:t>000</w:t>
      </w:r>
      <w:r w:rsidRPr="00C81612">
        <w:rPr>
          <w:b/>
        </w:rPr>
        <w:t xml:space="preserve"> étudiants</w:t>
      </w:r>
      <w:r>
        <w:t>.</w:t>
      </w:r>
      <w:r w:rsidR="004D4C21">
        <w:t xml:space="preserve"> </w:t>
      </w:r>
      <w:r>
        <w:t xml:space="preserve">Avec </w:t>
      </w:r>
      <w:r w:rsidR="006A299D">
        <w:t>ses</w:t>
      </w:r>
      <w:r>
        <w:t xml:space="preserve"> </w:t>
      </w:r>
      <w:r w:rsidR="00B059CA">
        <w:t>3</w:t>
      </w:r>
      <w:r w:rsidR="009C0BA2">
        <w:t>6</w:t>
      </w:r>
      <w:r w:rsidR="00B059CA">
        <w:t xml:space="preserve"> </w:t>
      </w:r>
      <w:r w:rsidR="009C0BA2">
        <w:t>unités de recherche</w:t>
      </w:r>
      <w:r>
        <w:t xml:space="preserve">, elle </w:t>
      </w:r>
      <w:r w:rsidR="006A299D">
        <w:t>est</w:t>
      </w:r>
      <w:r>
        <w:t xml:space="preserve"> la </w:t>
      </w:r>
      <w:r>
        <w:rPr>
          <w:b/>
        </w:rPr>
        <w:t>première institution de recherche publique en région Centre</w:t>
      </w:r>
      <w:r w:rsidR="00667A97">
        <w:rPr>
          <w:b/>
        </w:rPr>
        <w:t xml:space="preserve">-Val de </w:t>
      </w:r>
      <w:r w:rsidR="006A299D">
        <w:rPr>
          <w:b/>
        </w:rPr>
        <w:t>Loire</w:t>
      </w:r>
      <w:r>
        <w:rPr>
          <w:b/>
        </w:rPr>
        <w:t xml:space="preserve">. </w:t>
      </w:r>
    </w:p>
    <w:p w14:paraId="4FE44A7E" w14:textId="77777777" w:rsidR="00CB6384" w:rsidRDefault="00CB6384" w:rsidP="005D1299">
      <w:pPr>
        <w:pStyle w:val="Sansinterligne"/>
        <w:jc w:val="both"/>
      </w:pPr>
      <w:r w:rsidRPr="00C81612">
        <w:t>Elle se distingue par la richesse de</w:t>
      </w:r>
      <w:r>
        <w:rPr>
          <w:b/>
        </w:rPr>
        <w:t xml:space="preserve"> </w:t>
      </w:r>
      <w:r w:rsidRPr="00CB6384">
        <w:t xml:space="preserve">son </w:t>
      </w:r>
      <w:hyperlink r:id="rId12" w:history="1">
        <w:r w:rsidRPr="00CB6384">
          <w:rPr>
            <w:rStyle w:val="Lienhypertexte"/>
            <w:bCs/>
            <w:color w:val="auto"/>
            <w:u w:val="none"/>
          </w:rPr>
          <w:t>offre culturell</w:t>
        </w:r>
      </w:hyperlink>
      <w:hyperlink r:id="rId13" w:history="1">
        <w:r w:rsidRPr="00CB6384">
          <w:rPr>
            <w:rStyle w:val="Lienhypertexte"/>
            <w:bCs/>
            <w:color w:val="auto"/>
            <w:u w:val="none"/>
          </w:rPr>
          <w:t>e</w:t>
        </w:r>
      </w:hyperlink>
      <w:r>
        <w:t xml:space="preserve">, avec une salle de spectacles </w:t>
      </w:r>
      <w:r w:rsidRPr="001D781D">
        <w:t xml:space="preserve">de près de </w:t>
      </w:r>
      <w:r w:rsidR="001D781D" w:rsidRPr="001D781D">
        <w:t xml:space="preserve">600 </w:t>
      </w:r>
      <w:r w:rsidRPr="001D781D">
        <w:t>places</w:t>
      </w:r>
      <w:r>
        <w:t xml:space="preserve"> et un Passeport Culturel </w:t>
      </w:r>
      <w:r w:rsidR="007A0693">
        <w:t>Étudiant</w:t>
      </w:r>
      <w:r>
        <w:t xml:space="preserve"> donnant accès à plus de </w:t>
      </w:r>
      <w:r w:rsidR="009C0BA2">
        <w:t>8</w:t>
      </w:r>
      <w:r>
        <w:t xml:space="preserve">0 structures culturelles </w:t>
      </w:r>
      <w:r w:rsidR="00710768">
        <w:t>de l'agglomération de Tours et de Blois</w:t>
      </w:r>
      <w:r>
        <w:t xml:space="preserve"> à des tarifs privilégiés.</w:t>
      </w:r>
    </w:p>
    <w:p w14:paraId="040AAC74" w14:textId="77777777" w:rsidR="00CB6384" w:rsidRDefault="00CB6384" w:rsidP="005D1299">
      <w:pPr>
        <w:pStyle w:val="Sansinterligne"/>
        <w:jc w:val="both"/>
        <w:rPr>
          <w:b/>
        </w:rPr>
      </w:pPr>
    </w:p>
    <w:p w14:paraId="2886881A" w14:textId="77777777" w:rsidR="004D4C21" w:rsidRDefault="00332144" w:rsidP="005D1299">
      <w:pPr>
        <w:pStyle w:val="Sansinterligne"/>
        <w:jc w:val="both"/>
      </w:pPr>
      <w:r w:rsidRPr="002C02F0">
        <w:t>L'Université</w:t>
      </w:r>
      <w:r w:rsidR="00CB6384" w:rsidRPr="002C02F0">
        <w:t xml:space="preserve"> de Tours</w:t>
      </w:r>
      <w:r w:rsidRPr="002C02F0">
        <w:t>, à</w:t>
      </w:r>
      <w:r w:rsidR="004D4C21">
        <w:t xml:space="preserve"> travers son service culturel et avec le soutien </w:t>
      </w:r>
      <w:r w:rsidR="00667A97">
        <w:t>de la</w:t>
      </w:r>
      <w:r w:rsidR="00905A4A">
        <w:t xml:space="preserve"> </w:t>
      </w:r>
      <w:r w:rsidR="00905A4A" w:rsidRPr="00905A4A">
        <w:t xml:space="preserve">Direction régionale des affaires culturelles (DRAC) </w:t>
      </w:r>
      <w:r w:rsidR="00667A97">
        <w:t xml:space="preserve">Centre-Val de </w:t>
      </w:r>
      <w:r w:rsidR="004D4C21">
        <w:t xml:space="preserve">Loire, </w:t>
      </w:r>
      <w:r w:rsidRPr="002C02F0">
        <w:rPr>
          <w:b/>
        </w:rPr>
        <w:t>accueille depuis 2002 des artistes en résidence</w:t>
      </w:r>
      <w:r w:rsidR="00C81612" w:rsidRPr="002C02F0">
        <w:rPr>
          <w:b/>
        </w:rPr>
        <w:t xml:space="preserve"> </w:t>
      </w:r>
      <w:r w:rsidRPr="002C02F0">
        <w:rPr>
          <w:b/>
        </w:rPr>
        <w:t>dans tous les domaines disciplinaires</w:t>
      </w:r>
      <w:r>
        <w:t xml:space="preserve">. Ces résidences placent </w:t>
      </w:r>
      <w:r w:rsidRPr="00F605FA">
        <w:t xml:space="preserve">au cœur de la vie universitaire </w:t>
      </w:r>
      <w:r w:rsidRPr="00067084">
        <w:rPr>
          <w:b/>
        </w:rPr>
        <w:t>un artiste ou un collectif d'artistes</w:t>
      </w:r>
      <w:r w:rsidRPr="00F605FA">
        <w:t xml:space="preserve">, qui </w:t>
      </w:r>
      <w:r w:rsidR="006A299D">
        <w:t>va</w:t>
      </w:r>
      <w:r w:rsidRPr="00F605FA">
        <w:t xml:space="preserve"> à la rencontre </w:t>
      </w:r>
      <w:r w:rsidR="008A25D0">
        <w:t>des membres d’un</w:t>
      </w:r>
      <w:r w:rsidR="009C0BA2">
        <w:t>e unité de recherche</w:t>
      </w:r>
      <w:r w:rsidR="008A25D0">
        <w:t>, et plus largement de tous l</w:t>
      </w:r>
      <w:r w:rsidRPr="00F605FA">
        <w:t xml:space="preserve">es étudiants, </w:t>
      </w:r>
      <w:r w:rsidR="006A299D">
        <w:t>enseignants et personnel</w:t>
      </w:r>
      <w:r w:rsidR="008A25D0">
        <w:t>s de l’</w:t>
      </w:r>
      <w:r w:rsidR="004D5200">
        <w:t>université</w:t>
      </w:r>
      <w:r w:rsidRPr="00F605FA">
        <w:t xml:space="preserve"> autour d’un projet </w:t>
      </w:r>
      <w:r w:rsidR="004D4C21">
        <w:t xml:space="preserve">de création </w:t>
      </w:r>
      <w:r w:rsidRPr="00F605FA">
        <w:t>déployé sur le</w:t>
      </w:r>
      <w:r>
        <w:t>s</w:t>
      </w:r>
      <w:r w:rsidRPr="00F605FA">
        <w:t xml:space="preserve"> campus. </w:t>
      </w:r>
    </w:p>
    <w:p w14:paraId="4C201C7F" w14:textId="77777777" w:rsidR="00581948" w:rsidRDefault="00581948" w:rsidP="005D1299">
      <w:pPr>
        <w:pStyle w:val="Sansinterligne"/>
        <w:jc w:val="both"/>
      </w:pPr>
    </w:p>
    <w:p w14:paraId="06F1FFD1" w14:textId="77777777" w:rsidR="002C02F0" w:rsidRDefault="004D4C21" w:rsidP="00042D44">
      <w:pPr>
        <w:pStyle w:val="Sansinterligne"/>
        <w:jc w:val="both"/>
      </w:pPr>
      <w:r>
        <w:t>Comme le rappelle la convention cadre « Université</w:t>
      </w:r>
      <w:r w:rsidR="006A299D">
        <w:t>,</w:t>
      </w:r>
      <w:r w:rsidR="006A299D" w:rsidRPr="00F605FA">
        <w:t xml:space="preserve"> lieu de </w:t>
      </w:r>
      <w:r>
        <w:t xml:space="preserve">culture </w:t>
      </w:r>
      <w:r w:rsidR="006A299D">
        <w:t xml:space="preserve">» signée en juin 2013 entre le </w:t>
      </w:r>
      <w:r w:rsidR="00905A4A">
        <w:t>m</w:t>
      </w:r>
      <w:r w:rsidR="006A299D">
        <w:t>inistère de la Culture et de la Communication, le Ministère de l’Enseignement Supérieur et de la Recherche et la Conférence des Présidents d’U</w:t>
      </w:r>
      <w:r w:rsidR="006A299D" w:rsidRPr="00F605FA">
        <w:t>niversités</w:t>
      </w:r>
      <w:r w:rsidR="006A299D">
        <w:t xml:space="preserve">, </w:t>
      </w:r>
      <w:r w:rsidR="006A299D" w:rsidRPr="007F71C1">
        <w:rPr>
          <w:b/>
        </w:rPr>
        <w:t>« la résidence d’artiste est la modalité privilégiée de la présence artistique à l’université, de la sensibilisation à la notion de projet et de création artistique ».</w:t>
      </w:r>
      <w:r w:rsidR="006A299D">
        <w:t xml:space="preserve"> </w:t>
      </w:r>
      <w:r>
        <w:t>L</w:t>
      </w:r>
      <w:r w:rsidR="004420DC">
        <w:t>e temps de la résidence permet à l'artiste de</w:t>
      </w:r>
      <w:r w:rsidR="00332144">
        <w:t xml:space="preserve"> se nourrir de la recherche et des savoir-faire universitaires</w:t>
      </w:r>
      <w:r w:rsidR="004420DC">
        <w:t xml:space="preserve"> pour enrichir sa création</w:t>
      </w:r>
      <w:r>
        <w:t xml:space="preserve"> et à la communauté universitaire de participer</w:t>
      </w:r>
      <w:r w:rsidR="007F71C1">
        <w:t xml:space="preserve"> à la genèse et </w:t>
      </w:r>
      <w:r w:rsidR="00611912">
        <w:t xml:space="preserve">à </w:t>
      </w:r>
      <w:r w:rsidR="007F71C1">
        <w:t xml:space="preserve">la création ou </w:t>
      </w:r>
      <w:r>
        <w:t>co-</w:t>
      </w:r>
      <w:r w:rsidR="00332144">
        <w:t>création d'une œuvre</w:t>
      </w:r>
      <w:r w:rsidR="007F71C1">
        <w:t xml:space="preserve"> ou d’un projet artistique qui entre en résonnance avec le milieu </w:t>
      </w:r>
      <w:r w:rsidR="008A25D0">
        <w:t>académique</w:t>
      </w:r>
      <w:r w:rsidR="00332144">
        <w:t xml:space="preserve">. </w:t>
      </w:r>
    </w:p>
    <w:p w14:paraId="0CEFB9F0" w14:textId="77777777" w:rsidR="00806B72" w:rsidRDefault="00806B72" w:rsidP="005D1299">
      <w:pPr>
        <w:pStyle w:val="titreprfr"/>
        <w:jc w:val="both"/>
      </w:pPr>
    </w:p>
    <w:p w14:paraId="63BCEAD3" w14:textId="77777777" w:rsidR="005D3B08" w:rsidRDefault="005D3B08" w:rsidP="005D3B08">
      <w:pPr>
        <w:pStyle w:val="titreprfr"/>
        <w:jc w:val="both"/>
        <w:outlineLvl w:val="0"/>
      </w:pPr>
      <w:r>
        <w:t>Présentation de l’unité de recherche d’accueil</w:t>
      </w:r>
    </w:p>
    <w:p w14:paraId="7C139310" w14:textId="77777777" w:rsidR="00442D27" w:rsidRDefault="00C413E5" w:rsidP="00442D27">
      <w:pPr>
        <w:pStyle w:val="Paragraphedeliste"/>
        <w:tabs>
          <w:tab w:val="left" w:pos="1134"/>
        </w:tabs>
        <w:spacing w:after="0" w:line="259" w:lineRule="auto"/>
        <w:ind w:left="0"/>
        <w:jc w:val="both"/>
        <w:rPr>
          <w:rFonts w:cstheme="minorHAnsi"/>
          <w:szCs w:val="24"/>
        </w:rPr>
      </w:pPr>
      <w:hyperlink r:id="rId14" w:history="1">
        <w:r w:rsidR="00442D27" w:rsidRPr="0075520A">
          <w:rPr>
            <w:rStyle w:val="Lienhypertexte"/>
            <w:rFonts w:cstheme="minorHAnsi"/>
            <w:szCs w:val="24"/>
          </w:rPr>
          <w:t>https://icd.univ-tours.fr/</w:t>
        </w:r>
      </w:hyperlink>
    </w:p>
    <w:p w14:paraId="61899B29" w14:textId="15FDCD18" w:rsidR="005D3B08" w:rsidRDefault="005D3B08" w:rsidP="005D3B08">
      <w:pPr>
        <w:pStyle w:val="Sansinterligne"/>
      </w:pPr>
    </w:p>
    <w:p w14:paraId="587595A8" w14:textId="652DEA41" w:rsidR="002042CC" w:rsidRDefault="00AC6B09" w:rsidP="002042CC">
      <w:pPr>
        <w:pStyle w:val="Sansinterligne"/>
        <w:jc w:val="both"/>
        <w:rPr>
          <w:rFonts w:cstheme="minorHAnsi"/>
        </w:rPr>
      </w:pPr>
      <w:r w:rsidRPr="00AC6B09">
        <w:rPr>
          <w:rFonts w:cstheme="minorHAnsi"/>
          <w:szCs w:val="24"/>
        </w:rPr>
        <w:t>L’unité de recherche interdisciplinaire ICD (« Interactions culturelles et discursives », EA 6297) est née en 2012</w:t>
      </w:r>
      <w:r w:rsidR="004F655C">
        <w:rPr>
          <w:rFonts w:cstheme="minorHAnsi"/>
          <w:szCs w:val="24"/>
        </w:rPr>
        <w:t>. Elle associe des collègues d</w:t>
      </w:r>
      <w:r w:rsidRPr="00AC6B09">
        <w:rPr>
          <w:rFonts w:cstheme="minorHAnsi"/>
          <w:szCs w:val="24"/>
        </w:rPr>
        <w:t xml:space="preserve">es deux facultés de Lettres et Langues et d’Arts et Sciences humaines </w:t>
      </w:r>
      <w:r w:rsidR="004F655C">
        <w:rPr>
          <w:rFonts w:cstheme="minorHAnsi"/>
          <w:szCs w:val="24"/>
        </w:rPr>
        <w:t>et</w:t>
      </w:r>
      <w:r w:rsidRPr="00AC6B09">
        <w:rPr>
          <w:rFonts w:cstheme="minorHAnsi"/>
          <w:szCs w:val="24"/>
        </w:rPr>
        <w:t xml:space="preserve"> de l’IUT de Tours. Elle rassemble près de 80 enseignants-chercheurs et environ 40 doctorants, en études latines, littérature française et francophone, littérature comparée, en littératures et civilisations anglo-américaine, germanique, hispanique et ibéro-américaine, italienne, en arts du spectacle, musicologie et philosophie. </w:t>
      </w:r>
      <w:r w:rsidR="002042CC">
        <w:rPr>
          <w:rFonts w:cstheme="minorHAnsi"/>
        </w:rPr>
        <w:t>Elle</w:t>
      </w:r>
      <w:r w:rsidR="002042CC" w:rsidRPr="004E2ED1">
        <w:rPr>
          <w:rFonts w:cstheme="minorHAnsi"/>
        </w:rPr>
        <w:t xml:space="preserve"> </w:t>
      </w:r>
      <w:r w:rsidR="002042CC">
        <w:rPr>
          <w:rFonts w:cstheme="minorHAnsi"/>
        </w:rPr>
        <w:t xml:space="preserve">est implantée sur le site universitaire des Tanneurs, </w:t>
      </w:r>
      <w:r w:rsidR="002042CC" w:rsidRPr="004E2ED1">
        <w:rPr>
          <w:rFonts w:cstheme="minorHAnsi"/>
        </w:rPr>
        <w:t xml:space="preserve">situé au </w:t>
      </w:r>
      <w:r w:rsidR="002042CC">
        <w:rPr>
          <w:rFonts w:cstheme="minorHAnsi"/>
        </w:rPr>
        <w:t>centre de</w:t>
      </w:r>
      <w:r w:rsidR="002042CC" w:rsidRPr="004E2ED1">
        <w:rPr>
          <w:rFonts w:cstheme="minorHAnsi"/>
        </w:rPr>
        <w:t xml:space="preserve"> Tours</w:t>
      </w:r>
      <w:r w:rsidR="002042CC">
        <w:rPr>
          <w:rFonts w:cstheme="minorHAnsi"/>
        </w:rPr>
        <w:t>.</w:t>
      </w:r>
    </w:p>
    <w:p w14:paraId="3A01A383" w14:textId="77777777" w:rsidR="002042CC" w:rsidRDefault="002042CC" w:rsidP="00AC6B09">
      <w:pPr>
        <w:spacing w:after="0"/>
        <w:ind w:firstLine="567"/>
        <w:jc w:val="both"/>
        <w:rPr>
          <w:rFonts w:cstheme="minorHAnsi"/>
          <w:szCs w:val="24"/>
        </w:rPr>
      </w:pPr>
    </w:p>
    <w:p w14:paraId="3D8DF94F" w14:textId="2D809C87" w:rsidR="00AC6B09" w:rsidRPr="00AC6B09" w:rsidRDefault="00AC6B09" w:rsidP="00AC6B09">
      <w:pPr>
        <w:spacing w:after="0"/>
        <w:ind w:firstLine="567"/>
        <w:jc w:val="both"/>
        <w:rPr>
          <w:rFonts w:cstheme="minorHAnsi"/>
          <w:szCs w:val="24"/>
        </w:rPr>
      </w:pPr>
      <w:r w:rsidRPr="00AC6B09">
        <w:rPr>
          <w:rFonts w:cstheme="minorHAnsi"/>
          <w:szCs w:val="24"/>
        </w:rPr>
        <w:t>Le programme scientifique d’ICD intitulé « Libertés » pour le contrat 2018-2023 se structure autour de trois axes :</w:t>
      </w:r>
    </w:p>
    <w:p w14:paraId="0AA22AF0" w14:textId="77777777" w:rsidR="00AC6B09" w:rsidRPr="00AC6B09" w:rsidRDefault="00AC6B09" w:rsidP="00AC6B09">
      <w:pPr>
        <w:pStyle w:val="Paragraphedeliste"/>
        <w:numPr>
          <w:ilvl w:val="0"/>
          <w:numId w:val="13"/>
        </w:numPr>
        <w:tabs>
          <w:tab w:val="left" w:pos="1134"/>
        </w:tabs>
        <w:spacing w:after="0" w:line="259" w:lineRule="auto"/>
        <w:ind w:left="1134" w:hanging="283"/>
        <w:jc w:val="both"/>
        <w:rPr>
          <w:rFonts w:cstheme="minorHAnsi"/>
          <w:szCs w:val="24"/>
        </w:rPr>
      </w:pPr>
      <w:r w:rsidRPr="00AC6B09">
        <w:rPr>
          <w:rFonts w:cstheme="minorHAnsi"/>
          <w:b/>
          <w:bCs/>
          <w:i/>
          <w:iCs/>
          <w:szCs w:val="24"/>
        </w:rPr>
        <w:t>Axe politique « Culture et politique, études coloniales et postcoloniales »</w:t>
      </w:r>
      <w:r w:rsidRPr="00AC6B09">
        <w:rPr>
          <w:rFonts w:cstheme="minorHAnsi"/>
          <w:szCs w:val="24"/>
        </w:rPr>
        <w:t> : politiques de la diversité culturelle et nationale, subversion de la norme et création du possible, modernités postcoloniales et transformations de la culture ;</w:t>
      </w:r>
    </w:p>
    <w:p w14:paraId="0A55E77F" w14:textId="77777777" w:rsidR="00AC6B09" w:rsidRPr="00AC6B09" w:rsidRDefault="00AC6B09" w:rsidP="00AC6B09">
      <w:pPr>
        <w:pStyle w:val="Paragraphedeliste"/>
        <w:numPr>
          <w:ilvl w:val="0"/>
          <w:numId w:val="13"/>
        </w:numPr>
        <w:tabs>
          <w:tab w:val="left" w:pos="1134"/>
        </w:tabs>
        <w:spacing w:after="0" w:line="259" w:lineRule="auto"/>
        <w:ind w:left="1134" w:hanging="283"/>
        <w:jc w:val="both"/>
        <w:rPr>
          <w:rFonts w:cstheme="minorHAnsi"/>
          <w:szCs w:val="24"/>
        </w:rPr>
      </w:pPr>
      <w:r w:rsidRPr="00AC6B09">
        <w:rPr>
          <w:rFonts w:cstheme="minorHAnsi"/>
          <w:b/>
          <w:bCs/>
          <w:i/>
          <w:iCs/>
          <w:szCs w:val="24"/>
        </w:rPr>
        <w:t>Axe poétique et esthétique « Écritures et autres pratiques discursives »</w:t>
      </w:r>
      <w:r w:rsidRPr="00AC6B09">
        <w:rPr>
          <w:rFonts w:cstheme="minorHAnsi"/>
          <w:szCs w:val="24"/>
        </w:rPr>
        <w:t> : liberté de création et d’interprétation (littératures et arts), intertextualité et intermédialité, traductions et transferts culturels, écriture de soi (lettres, journaux intimes, mémoires) ;</w:t>
      </w:r>
    </w:p>
    <w:p w14:paraId="1C9EB05B" w14:textId="1A4CBEE6" w:rsidR="00AC6B09" w:rsidRDefault="00AC6B09" w:rsidP="00AC6B09">
      <w:pPr>
        <w:pStyle w:val="Paragraphedeliste"/>
        <w:numPr>
          <w:ilvl w:val="0"/>
          <w:numId w:val="13"/>
        </w:numPr>
        <w:tabs>
          <w:tab w:val="left" w:pos="1134"/>
        </w:tabs>
        <w:spacing w:after="0" w:line="259" w:lineRule="auto"/>
        <w:ind w:left="1134" w:hanging="283"/>
        <w:jc w:val="both"/>
        <w:rPr>
          <w:rFonts w:cstheme="minorHAnsi"/>
          <w:szCs w:val="24"/>
        </w:rPr>
      </w:pPr>
      <w:r w:rsidRPr="00AC6B09">
        <w:rPr>
          <w:rFonts w:cstheme="minorHAnsi"/>
          <w:b/>
          <w:bCs/>
          <w:i/>
          <w:iCs/>
          <w:szCs w:val="24"/>
        </w:rPr>
        <w:t>Axe social et sociétal « Identités construites et déconstruites, genres »</w:t>
      </w:r>
      <w:r w:rsidRPr="00AC6B09">
        <w:rPr>
          <w:rFonts w:cstheme="minorHAnsi"/>
          <w:szCs w:val="24"/>
        </w:rPr>
        <w:t> : cultures populaires et de masse, relecture des « discours de genre », représentations du corps, humanités environnementales.</w:t>
      </w:r>
    </w:p>
    <w:p w14:paraId="0A4134BE" w14:textId="77777777" w:rsidR="002042CC" w:rsidRDefault="002042CC" w:rsidP="002042CC">
      <w:pPr>
        <w:pStyle w:val="Paragraphedeliste"/>
        <w:tabs>
          <w:tab w:val="left" w:pos="1134"/>
        </w:tabs>
        <w:spacing w:after="0" w:line="259" w:lineRule="auto"/>
        <w:ind w:left="0"/>
        <w:jc w:val="both"/>
        <w:rPr>
          <w:rFonts w:cstheme="minorHAnsi"/>
          <w:szCs w:val="24"/>
        </w:rPr>
      </w:pPr>
    </w:p>
    <w:p w14:paraId="2904F471" w14:textId="47C11774" w:rsidR="004F655C" w:rsidRPr="002A43D4" w:rsidRDefault="004F655C" w:rsidP="004F655C">
      <w:pPr>
        <w:pStyle w:val="Sansinterligne"/>
        <w:jc w:val="both"/>
        <w:rPr>
          <w:rFonts w:cstheme="minorHAnsi"/>
        </w:rPr>
      </w:pPr>
      <w:r>
        <w:rPr>
          <w:rFonts w:cstheme="minorHAnsi"/>
        </w:rPr>
        <w:t xml:space="preserve">Plusieurs formations sont associées à l'Unité de recherche : </w:t>
      </w:r>
    </w:p>
    <w:p w14:paraId="3E224BC6" w14:textId="77777777" w:rsidR="004F655C" w:rsidRPr="002A43D4" w:rsidRDefault="004F655C" w:rsidP="004F655C">
      <w:pPr>
        <w:pStyle w:val="Sansinterligne"/>
        <w:jc w:val="both"/>
        <w:rPr>
          <w:rFonts w:cstheme="minorHAnsi"/>
        </w:rPr>
      </w:pPr>
      <w:r w:rsidRPr="002A43D4">
        <w:rPr>
          <w:rFonts w:cstheme="minorHAnsi"/>
        </w:rPr>
        <w:t>-</w:t>
      </w:r>
      <w:r w:rsidRPr="002A43D4">
        <w:rPr>
          <w:rFonts w:cstheme="minorHAnsi"/>
        </w:rPr>
        <w:tab/>
        <w:t>Licence LEA, où les étudiants de L2 et de L3 travaillent non seulement sur la traduction classique (version, thème) mais également sur la traductologie et suivent, en outre, les activités proposées par le Laboratoire des traducteurs LEA (ateliers mensuels animés par les traducteurs qui viennent présenter un fragment de leur travail en cours et proposent aux étudiants d’en relever les défis) ;</w:t>
      </w:r>
    </w:p>
    <w:p w14:paraId="44C1B1A9" w14:textId="77777777" w:rsidR="004F655C" w:rsidRPr="002A43D4" w:rsidRDefault="004F655C" w:rsidP="004F655C">
      <w:pPr>
        <w:pStyle w:val="Sansinterligne"/>
        <w:jc w:val="both"/>
        <w:rPr>
          <w:rFonts w:cstheme="minorHAnsi"/>
        </w:rPr>
      </w:pPr>
      <w:r w:rsidRPr="002A43D4">
        <w:rPr>
          <w:rFonts w:cstheme="minorHAnsi"/>
        </w:rPr>
        <w:t>-</w:t>
      </w:r>
      <w:r w:rsidRPr="002A43D4">
        <w:rPr>
          <w:rFonts w:cstheme="minorHAnsi"/>
        </w:rPr>
        <w:tab/>
        <w:t>Licences LLCER Espagnol et LLCER Anglais-espagnol où les étudiants de L2 et de L3, dont un bon nombre souhaitent devenir traducteurs et poursuivre dans un Master de traduction, travaillent beaucoup sur la traduction (thème/version, traductologie, grammaire contrastive) ;</w:t>
      </w:r>
    </w:p>
    <w:p w14:paraId="55C98C37" w14:textId="52FA4E01" w:rsidR="004F655C" w:rsidRPr="002A43D4" w:rsidRDefault="004F655C" w:rsidP="004F655C">
      <w:pPr>
        <w:pStyle w:val="Sansinterligne"/>
        <w:jc w:val="both"/>
        <w:rPr>
          <w:rFonts w:cstheme="minorHAnsi"/>
        </w:rPr>
      </w:pPr>
      <w:r w:rsidRPr="002A43D4">
        <w:rPr>
          <w:rFonts w:cstheme="minorHAnsi"/>
        </w:rPr>
        <w:t>-</w:t>
      </w:r>
      <w:r w:rsidRPr="002A43D4">
        <w:rPr>
          <w:rFonts w:cstheme="minorHAnsi"/>
        </w:rPr>
        <w:tab/>
        <w:t xml:space="preserve">Master Études culturelles, </w:t>
      </w:r>
      <w:r>
        <w:rPr>
          <w:rFonts w:cstheme="minorHAnsi"/>
        </w:rPr>
        <w:t>au sein duquel se déroule un cours</w:t>
      </w:r>
      <w:r w:rsidRPr="002A43D4">
        <w:rPr>
          <w:rFonts w:cstheme="minorHAnsi"/>
        </w:rPr>
        <w:t xml:space="preserve"> de langue-traduction </w:t>
      </w:r>
      <w:r>
        <w:rPr>
          <w:rFonts w:cstheme="minorHAnsi"/>
        </w:rPr>
        <w:t>et un</w:t>
      </w:r>
      <w:r w:rsidRPr="002A43D4">
        <w:rPr>
          <w:rFonts w:cstheme="minorHAnsi"/>
        </w:rPr>
        <w:t xml:space="preserve"> séminaire sur l’histoire de la traduction </w:t>
      </w:r>
    </w:p>
    <w:p w14:paraId="3015026F" w14:textId="4ACA2382" w:rsidR="004F655C" w:rsidRDefault="004F655C" w:rsidP="004F655C">
      <w:pPr>
        <w:pStyle w:val="Sansinterligne"/>
        <w:jc w:val="both"/>
        <w:rPr>
          <w:rFonts w:cstheme="minorHAnsi"/>
        </w:rPr>
      </w:pPr>
      <w:r w:rsidRPr="002A43D4">
        <w:rPr>
          <w:rFonts w:cstheme="minorHAnsi"/>
        </w:rPr>
        <w:t>-</w:t>
      </w:r>
      <w:r w:rsidRPr="002A43D4">
        <w:rPr>
          <w:rFonts w:cstheme="minorHAnsi"/>
        </w:rPr>
        <w:tab/>
        <w:t>Master MEEF</w:t>
      </w:r>
      <w:r>
        <w:rPr>
          <w:rFonts w:cstheme="minorHAnsi"/>
        </w:rPr>
        <w:t xml:space="preserve"> (</w:t>
      </w:r>
      <w:r w:rsidRPr="004F655C">
        <w:rPr>
          <w:rFonts w:cstheme="minorHAnsi"/>
        </w:rPr>
        <w:t>Métiers de l'enseignement, de</w:t>
      </w:r>
      <w:r>
        <w:rPr>
          <w:rFonts w:cstheme="minorHAnsi"/>
        </w:rPr>
        <w:t xml:space="preserve"> l'éducation et de la formation)</w:t>
      </w:r>
      <w:r w:rsidRPr="002A43D4">
        <w:rPr>
          <w:rFonts w:cstheme="minorHAnsi"/>
        </w:rPr>
        <w:t xml:space="preserve"> </w:t>
      </w:r>
      <w:r>
        <w:rPr>
          <w:rFonts w:cstheme="minorHAnsi"/>
        </w:rPr>
        <w:t xml:space="preserve">en </w:t>
      </w:r>
      <w:r w:rsidRPr="002A43D4">
        <w:rPr>
          <w:rFonts w:cstheme="minorHAnsi"/>
        </w:rPr>
        <w:t>espagnol.</w:t>
      </w:r>
    </w:p>
    <w:p w14:paraId="4095FF89" w14:textId="557907FB" w:rsidR="004F655C" w:rsidRDefault="004F655C" w:rsidP="004F655C">
      <w:pPr>
        <w:pStyle w:val="Paragraphedeliste"/>
        <w:tabs>
          <w:tab w:val="left" w:pos="1134"/>
        </w:tabs>
        <w:spacing w:after="0" w:line="259" w:lineRule="auto"/>
        <w:ind w:left="1134"/>
        <w:jc w:val="both"/>
        <w:rPr>
          <w:rFonts w:cstheme="minorHAnsi"/>
          <w:szCs w:val="24"/>
        </w:rPr>
      </w:pPr>
    </w:p>
    <w:p w14:paraId="389F661E" w14:textId="77777777" w:rsidR="005D3B08" w:rsidRPr="004E2ED1" w:rsidRDefault="005D3B08" w:rsidP="000404B9">
      <w:pPr>
        <w:pStyle w:val="Sansinterligne"/>
        <w:jc w:val="both"/>
        <w:rPr>
          <w:rFonts w:cstheme="minorHAnsi"/>
        </w:rPr>
      </w:pPr>
    </w:p>
    <w:p w14:paraId="561D65B0" w14:textId="77777777" w:rsidR="005D3B08" w:rsidRPr="004E2ED1" w:rsidRDefault="005D3B08" w:rsidP="004E2ED1">
      <w:pPr>
        <w:pStyle w:val="titreprfr"/>
      </w:pPr>
      <w:r w:rsidRPr="004E2ED1">
        <w:t>Le cadre de la résidence et du projet artistique</w:t>
      </w:r>
    </w:p>
    <w:p w14:paraId="09EB4A2A" w14:textId="77777777" w:rsidR="002042CC" w:rsidRDefault="002042CC" w:rsidP="002042CC">
      <w:pPr>
        <w:pStyle w:val="NormalWeb"/>
        <w:shd w:val="clear" w:color="auto" w:fill="FFFFFF"/>
        <w:spacing w:before="0" w:beforeAutospacing="0" w:after="0" w:afterAutospacing="0"/>
        <w:ind w:firstLine="567"/>
        <w:jc w:val="both"/>
        <w:textAlignment w:val="baseline"/>
        <w:rPr>
          <w:rFonts w:asciiTheme="minorHAnsi" w:hAnsiTheme="minorHAnsi" w:cstheme="minorHAnsi"/>
          <w:sz w:val="22"/>
        </w:rPr>
      </w:pPr>
    </w:p>
    <w:p w14:paraId="345075FC" w14:textId="77777777" w:rsidR="002042CC" w:rsidRDefault="002042CC" w:rsidP="002042CC">
      <w:pPr>
        <w:pStyle w:val="NormalWeb"/>
        <w:shd w:val="clear" w:color="auto" w:fill="FFFFFF"/>
        <w:spacing w:before="0" w:beforeAutospacing="0" w:after="0" w:afterAutospacing="0"/>
        <w:ind w:firstLine="567"/>
        <w:jc w:val="both"/>
        <w:textAlignment w:val="baseline"/>
        <w:rPr>
          <w:rFonts w:asciiTheme="minorHAnsi" w:hAnsiTheme="minorHAnsi" w:cstheme="minorHAnsi"/>
          <w:sz w:val="22"/>
        </w:rPr>
      </w:pPr>
      <w:r w:rsidRPr="00AC6B09">
        <w:rPr>
          <w:rFonts w:asciiTheme="minorHAnsi" w:hAnsiTheme="minorHAnsi" w:cstheme="minorHAnsi"/>
          <w:sz w:val="22"/>
        </w:rPr>
        <w:t>Dans l’ensemble des thématiques de recherche</w:t>
      </w:r>
      <w:r>
        <w:rPr>
          <w:rFonts w:asciiTheme="minorHAnsi" w:hAnsiTheme="minorHAnsi" w:cstheme="minorHAnsi"/>
          <w:sz w:val="22"/>
        </w:rPr>
        <w:t xml:space="preserve"> d'ICD</w:t>
      </w:r>
      <w:r w:rsidRPr="00AC6B09">
        <w:rPr>
          <w:rFonts w:asciiTheme="minorHAnsi" w:hAnsiTheme="minorHAnsi" w:cstheme="minorHAnsi"/>
          <w:sz w:val="22"/>
        </w:rPr>
        <w:t xml:space="preserve">, la traduction occupe une place centrale. En effet, si traduire implique forcément le passage d’un texte écrit de la langue source à la langue cible, la traduction ne peut se réduire à une opération de transcodage purement linguistique. Une différence foncière entre </w:t>
      </w:r>
      <w:r w:rsidRPr="00AC6B09">
        <w:rPr>
          <w:rStyle w:val="Accentuation"/>
          <w:rFonts w:asciiTheme="minorHAnsi" w:hAnsiTheme="minorHAnsi" w:cstheme="minorHAnsi"/>
          <w:sz w:val="22"/>
          <w:bdr w:val="none" w:sz="0" w:space="0" w:color="auto" w:frame="1"/>
        </w:rPr>
        <w:t>Dolmetschung</w:t>
      </w:r>
      <w:r w:rsidRPr="00AC6B09">
        <w:rPr>
          <w:rFonts w:asciiTheme="minorHAnsi" w:hAnsiTheme="minorHAnsi" w:cstheme="minorHAnsi"/>
          <w:sz w:val="22"/>
        </w:rPr>
        <w:t xml:space="preserve"> (traduction mécanique) et </w:t>
      </w:r>
      <w:r w:rsidRPr="00AC6B09">
        <w:rPr>
          <w:rStyle w:val="Accentuation"/>
          <w:rFonts w:asciiTheme="minorHAnsi" w:hAnsiTheme="minorHAnsi" w:cstheme="minorHAnsi"/>
          <w:sz w:val="22"/>
          <w:bdr w:val="none" w:sz="0" w:space="0" w:color="auto" w:frame="1"/>
        </w:rPr>
        <w:t>Übersetzung</w:t>
      </w:r>
      <w:r w:rsidRPr="00AC6B09">
        <w:rPr>
          <w:rFonts w:asciiTheme="minorHAnsi" w:hAnsiTheme="minorHAnsi" w:cstheme="minorHAnsi"/>
          <w:sz w:val="22"/>
        </w:rPr>
        <w:t xml:space="preserve"> (traduction qui repose sur la compréhension du sens et du sentiment de l’autre et, de ce fait, fait office de médiation) est le pilier </w:t>
      </w:r>
      <w:r w:rsidRPr="00AC6B09">
        <w:rPr>
          <w:rStyle w:val="Accentuation"/>
          <w:rFonts w:asciiTheme="minorHAnsi" w:hAnsiTheme="minorHAnsi" w:cstheme="minorHAnsi"/>
          <w:sz w:val="22"/>
          <w:bdr w:val="none" w:sz="0" w:space="0" w:color="auto" w:frame="1"/>
        </w:rPr>
        <w:t>Des différentes manières du traduire</w:t>
      </w:r>
      <w:r w:rsidRPr="00AC6B09">
        <w:rPr>
          <w:rFonts w:asciiTheme="minorHAnsi" w:hAnsiTheme="minorHAnsi" w:cstheme="minorHAnsi"/>
          <w:sz w:val="22"/>
        </w:rPr>
        <w:t xml:space="preserve"> de Schleiermacher, un des textes fondateurs de la traductologie contemporaine. </w:t>
      </w:r>
    </w:p>
    <w:p w14:paraId="444E0E27" w14:textId="77777777" w:rsidR="002042CC" w:rsidRDefault="002042CC" w:rsidP="002042CC">
      <w:pPr>
        <w:pStyle w:val="NormalWeb"/>
        <w:shd w:val="clear" w:color="auto" w:fill="FFFFFF"/>
        <w:spacing w:before="0" w:beforeAutospacing="0" w:after="0" w:afterAutospacing="0"/>
        <w:ind w:firstLine="567"/>
        <w:jc w:val="both"/>
        <w:textAlignment w:val="baseline"/>
        <w:rPr>
          <w:rFonts w:asciiTheme="minorHAnsi" w:hAnsiTheme="minorHAnsi" w:cstheme="minorHAnsi"/>
          <w:sz w:val="22"/>
        </w:rPr>
      </w:pPr>
    </w:p>
    <w:p w14:paraId="1BA691F9" w14:textId="0DCB1E17" w:rsidR="002042CC" w:rsidRPr="00AC6B09" w:rsidRDefault="002042CC" w:rsidP="002042CC">
      <w:pPr>
        <w:pStyle w:val="NormalWeb"/>
        <w:shd w:val="clear" w:color="auto" w:fill="FFFFFF"/>
        <w:spacing w:before="0" w:beforeAutospacing="0" w:after="0" w:afterAutospacing="0"/>
        <w:ind w:firstLine="567"/>
        <w:jc w:val="both"/>
        <w:textAlignment w:val="baseline"/>
        <w:rPr>
          <w:rFonts w:asciiTheme="minorHAnsi" w:hAnsiTheme="minorHAnsi" w:cstheme="minorHAnsi"/>
          <w:sz w:val="22"/>
        </w:rPr>
      </w:pPr>
      <w:r w:rsidRPr="00AC6B09">
        <w:rPr>
          <w:rFonts w:asciiTheme="minorHAnsi" w:hAnsiTheme="minorHAnsi" w:cstheme="minorHAnsi"/>
          <w:sz w:val="22"/>
        </w:rPr>
        <w:t xml:space="preserve">Or, aujourd’hui ce paradigme de traduction, issu directement de la tradition humaniste, est mis à une rude épreuve à la fois par : </w:t>
      </w:r>
    </w:p>
    <w:p w14:paraId="603ACB75" w14:textId="77777777" w:rsidR="002042CC" w:rsidRPr="00AC6B09" w:rsidRDefault="002042CC" w:rsidP="002042CC">
      <w:pPr>
        <w:pStyle w:val="NormalWeb"/>
        <w:numPr>
          <w:ilvl w:val="0"/>
          <w:numId w:val="14"/>
        </w:numPr>
        <w:shd w:val="clear" w:color="auto" w:fill="FFFFFF"/>
        <w:spacing w:before="0" w:beforeAutospacing="0" w:after="0" w:afterAutospacing="0"/>
        <w:jc w:val="both"/>
        <w:textAlignment w:val="baseline"/>
        <w:rPr>
          <w:rFonts w:asciiTheme="minorHAnsi" w:hAnsiTheme="minorHAnsi" w:cstheme="minorHAnsi"/>
          <w:sz w:val="22"/>
        </w:rPr>
      </w:pPr>
      <w:r w:rsidRPr="00AC6B09">
        <w:rPr>
          <w:rFonts w:asciiTheme="minorHAnsi" w:hAnsiTheme="minorHAnsi" w:cstheme="minorHAnsi"/>
          <w:sz w:val="22"/>
        </w:rPr>
        <w:t>les mécanismes du marché et de l’industrie culturelle, qui posent l’impératif de rentabilité de la traduction ;</w:t>
      </w:r>
    </w:p>
    <w:p w14:paraId="4A9C24B7" w14:textId="77777777" w:rsidR="002042CC" w:rsidRPr="00AC6B09" w:rsidRDefault="002042CC" w:rsidP="002042CC">
      <w:pPr>
        <w:pStyle w:val="NormalWeb"/>
        <w:numPr>
          <w:ilvl w:val="0"/>
          <w:numId w:val="14"/>
        </w:numPr>
        <w:shd w:val="clear" w:color="auto" w:fill="FFFFFF"/>
        <w:spacing w:before="0" w:beforeAutospacing="0" w:after="0" w:afterAutospacing="0"/>
        <w:jc w:val="both"/>
        <w:textAlignment w:val="baseline"/>
        <w:rPr>
          <w:rFonts w:asciiTheme="minorHAnsi" w:hAnsiTheme="minorHAnsi" w:cstheme="minorHAnsi"/>
          <w:sz w:val="22"/>
        </w:rPr>
      </w:pPr>
      <w:r w:rsidRPr="00AC6B09">
        <w:rPr>
          <w:rFonts w:asciiTheme="minorHAnsi" w:hAnsiTheme="minorHAnsi" w:cstheme="minorHAnsi"/>
          <w:sz w:val="22"/>
        </w:rPr>
        <w:t xml:space="preserve">la mondialisation des flux d’information, qui </w:t>
      </w:r>
      <w:r w:rsidRPr="00AC6B09">
        <w:rPr>
          <w:rFonts w:asciiTheme="minorHAnsi" w:hAnsiTheme="minorHAnsi" w:cstheme="minorHAnsi"/>
          <w:sz w:val="22"/>
          <w:shd w:val="clear" w:color="auto" w:fill="FFFFFF"/>
        </w:rPr>
        <w:t>désavantage les petits pays et les économies en voie de développement, qui ne peuvent pas rester concurrentiels sur le marché mondial de la traduction et se retrouvent ainsi relégués au rang d’États des langues et des cultures « MoDIMEs » (moins diffusés et moins enseignés), faisant ainsi apparaître le spectre d’un monde de demain appartenant exclusivement aux langues d’importance au moins régionale ;</w:t>
      </w:r>
    </w:p>
    <w:p w14:paraId="633958D2" w14:textId="73FF491B" w:rsidR="002042CC" w:rsidRPr="00AC6B09" w:rsidRDefault="002042CC" w:rsidP="002042CC">
      <w:pPr>
        <w:pStyle w:val="NormalWeb"/>
        <w:numPr>
          <w:ilvl w:val="0"/>
          <w:numId w:val="14"/>
        </w:numPr>
        <w:shd w:val="clear" w:color="auto" w:fill="FFFFFF"/>
        <w:spacing w:before="0" w:beforeAutospacing="0" w:after="0" w:afterAutospacing="0"/>
        <w:ind w:left="1281" w:hanging="357"/>
        <w:jc w:val="both"/>
        <w:textAlignment w:val="baseline"/>
        <w:rPr>
          <w:rFonts w:asciiTheme="minorHAnsi" w:hAnsiTheme="minorHAnsi" w:cstheme="minorHAnsi"/>
          <w:sz w:val="22"/>
        </w:rPr>
      </w:pPr>
      <w:r w:rsidRPr="00233D0A">
        <w:rPr>
          <w:rFonts w:asciiTheme="minorHAnsi" w:hAnsiTheme="minorHAnsi" w:cstheme="minorHAnsi"/>
          <w:color w:val="FF0000"/>
          <w:sz w:val="22"/>
          <w:shd w:val="clear" w:color="auto" w:fill="FFFFFF"/>
        </w:rPr>
        <w:t>l</w:t>
      </w:r>
      <w:r w:rsidR="00233D0A" w:rsidRPr="00233D0A">
        <w:rPr>
          <w:rFonts w:asciiTheme="minorHAnsi" w:hAnsiTheme="minorHAnsi" w:cstheme="minorHAnsi"/>
          <w:color w:val="FF0000"/>
          <w:sz w:val="22"/>
          <w:shd w:val="clear" w:color="auto" w:fill="FFFFFF"/>
        </w:rPr>
        <w:t>e développement</w:t>
      </w:r>
      <w:r w:rsidRPr="00233D0A">
        <w:rPr>
          <w:rFonts w:asciiTheme="minorHAnsi" w:hAnsiTheme="minorHAnsi" w:cstheme="minorHAnsi"/>
          <w:color w:val="FF0000"/>
          <w:sz w:val="22"/>
          <w:shd w:val="clear" w:color="auto" w:fill="FFFFFF"/>
        </w:rPr>
        <w:t xml:space="preserve"> </w:t>
      </w:r>
      <w:r w:rsidRPr="00AC6B09">
        <w:rPr>
          <w:rFonts w:asciiTheme="minorHAnsi" w:hAnsiTheme="minorHAnsi" w:cstheme="minorHAnsi"/>
          <w:sz w:val="22"/>
          <w:shd w:val="clear" w:color="auto" w:fill="FFFFFF"/>
        </w:rPr>
        <w:t xml:space="preserve">d’outils de traduction numérique et l’automatisation croissante de la traduction qui encouragent un traitement standardisé des discours et des subjectivités qui s’y expriment. </w:t>
      </w:r>
    </w:p>
    <w:p w14:paraId="6D49EAB8" w14:textId="77777777" w:rsidR="002042CC" w:rsidRDefault="002042CC" w:rsidP="002042CC">
      <w:pPr>
        <w:pStyle w:val="NormalWeb"/>
        <w:shd w:val="clear" w:color="auto" w:fill="FFFFFF"/>
        <w:spacing w:before="0" w:beforeAutospacing="0" w:after="0" w:afterAutospacing="0"/>
        <w:ind w:firstLine="567"/>
        <w:jc w:val="both"/>
        <w:textAlignment w:val="baseline"/>
        <w:rPr>
          <w:rFonts w:asciiTheme="minorHAnsi" w:hAnsiTheme="minorHAnsi" w:cstheme="minorHAnsi"/>
          <w:sz w:val="22"/>
        </w:rPr>
      </w:pPr>
    </w:p>
    <w:p w14:paraId="2A11500D" w14:textId="186A4A6E" w:rsidR="002042CC" w:rsidRPr="00AC6B09" w:rsidRDefault="002042CC" w:rsidP="002042CC">
      <w:pPr>
        <w:pStyle w:val="NormalWeb"/>
        <w:shd w:val="clear" w:color="auto" w:fill="FFFFFF"/>
        <w:spacing w:before="0" w:beforeAutospacing="0" w:after="0" w:afterAutospacing="0"/>
        <w:ind w:firstLine="567"/>
        <w:jc w:val="both"/>
        <w:textAlignment w:val="baseline"/>
        <w:rPr>
          <w:rFonts w:asciiTheme="minorHAnsi" w:hAnsiTheme="minorHAnsi" w:cstheme="minorHAnsi"/>
          <w:sz w:val="22"/>
        </w:rPr>
      </w:pPr>
      <w:r w:rsidRPr="00AC6B09">
        <w:rPr>
          <w:rFonts w:asciiTheme="minorHAnsi" w:hAnsiTheme="minorHAnsi" w:cstheme="minorHAnsi"/>
          <w:sz w:val="22"/>
        </w:rPr>
        <w:t xml:space="preserve">Ainsi, au moment où </w:t>
      </w:r>
      <w:r w:rsidR="00251E14" w:rsidRPr="00251E14">
        <w:rPr>
          <w:rFonts w:asciiTheme="minorHAnsi" w:hAnsiTheme="minorHAnsi" w:cstheme="minorHAnsi"/>
          <w:color w:val="FF0000"/>
          <w:sz w:val="22"/>
        </w:rPr>
        <w:t>l’essor</w:t>
      </w:r>
      <w:r w:rsidRPr="00AC6B09">
        <w:rPr>
          <w:rFonts w:asciiTheme="minorHAnsi" w:hAnsiTheme="minorHAnsi" w:cstheme="minorHAnsi"/>
          <w:sz w:val="22"/>
        </w:rPr>
        <w:t xml:space="preserve"> d’une langue et d’une culture semble plus que jamais reposer sur sa capacité à (se) traduire et donc à prendre part aux échanges globaux, il paraît indispensable de s’interroger sur </w:t>
      </w:r>
      <w:r w:rsidRPr="00AC6B09">
        <w:rPr>
          <w:rFonts w:asciiTheme="minorHAnsi" w:hAnsiTheme="minorHAnsi" w:cstheme="minorHAnsi"/>
          <w:b/>
          <w:bCs/>
          <w:sz w:val="22"/>
        </w:rPr>
        <w:t>les rapports de force et de domination qui traversent le champ de la traduction</w:t>
      </w:r>
      <w:r w:rsidRPr="00AC6B09">
        <w:rPr>
          <w:rFonts w:asciiTheme="minorHAnsi" w:hAnsiTheme="minorHAnsi" w:cstheme="minorHAnsi"/>
          <w:sz w:val="22"/>
        </w:rPr>
        <w:t xml:space="preserve">, ainsi que sur </w:t>
      </w:r>
      <w:r w:rsidRPr="00AC6B09">
        <w:rPr>
          <w:rFonts w:asciiTheme="minorHAnsi" w:hAnsiTheme="minorHAnsi" w:cstheme="minorHAnsi"/>
          <w:b/>
          <w:bCs/>
          <w:sz w:val="22"/>
        </w:rPr>
        <w:t>les enjeux politiques des pratiques contemporaines de la traduction</w:t>
      </w:r>
      <w:r w:rsidRPr="00AC6B09">
        <w:rPr>
          <w:rFonts w:asciiTheme="minorHAnsi" w:hAnsiTheme="minorHAnsi" w:cstheme="minorHAnsi"/>
          <w:sz w:val="22"/>
        </w:rPr>
        <w:t xml:space="preserve"> et sur le rôle de cette dernière dans la </w:t>
      </w:r>
      <w:r w:rsidRPr="002042CC">
        <w:rPr>
          <w:rFonts w:asciiTheme="minorHAnsi" w:hAnsiTheme="minorHAnsi" w:cstheme="minorHAnsi"/>
          <w:b/>
          <w:sz w:val="22"/>
        </w:rPr>
        <w:t>construction de l’espace de dialogue démocratique</w:t>
      </w:r>
      <w:r w:rsidRPr="00AC6B09">
        <w:rPr>
          <w:rFonts w:asciiTheme="minorHAnsi" w:hAnsiTheme="minorHAnsi" w:cstheme="minorHAnsi"/>
          <w:sz w:val="22"/>
        </w:rPr>
        <w:t xml:space="preserve">. </w:t>
      </w:r>
    </w:p>
    <w:p w14:paraId="40D2F425" w14:textId="77777777" w:rsidR="005D3B08" w:rsidRPr="004E2ED1" w:rsidRDefault="005D3B08" w:rsidP="004E2ED1">
      <w:pPr>
        <w:pStyle w:val="Sansinterligne"/>
        <w:rPr>
          <w:rFonts w:cstheme="minorHAnsi"/>
        </w:rPr>
      </w:pPr>
    </w:p>
    <w:p w14:paraId="0C4B1965" w14:textId="77777777" w:rsidR="00A823E5" w:rsidRPr="004E2ED1" w:rsidRDefault="00A823E5" w:rsidP="004E2ED1">
      <w:pPr>
        <w:pStyle w:val="Sansinterligne"/>
        <w:rPr>
          <w:rFonts w:cstheme="minorHAnsi"/>
        </w:rPr>
      </w:pPr>
    </w:p>
    <w:p w14:paraId="3819F6DB" w14:textId="77777777" w:rsidR="005D3B08" w:rsidRPr="004E2ED1" w:rsidRDefault="005D3B08" w:rsidP="00A823E5">
      <w:pPr>
        <w:pStyle w:val="titreprfr"/>
        <w:rPr>
          <w:highlight w:val="green"/>
        </w:rPr>
      </w:pPr>
      <w:r w:rsidRPr="004E2ED1">
        <w:t>Envies et attentes de l’unité de recherche</w:t>
      </w:r>
    </w:p>
    <w:p w14:paraId="57200E1E" w14:textId="77777777" w:rsidR="005D3B08" w:rsidRPr="00A823E5" w:rsidRDefault="005D3B08" w:rsidP="004E2ED1">
      <w:pPr>
        <w:pStyle w:val="Sansinterligne"/>
        <w:rPr>
          <w:rFonts w:cstheme="minorHAnsi"/>
        </w:rPr>
      </w:pPr>
    </w:p>
    <w:p w14:paraId="11CBF02C" w14:textId="77777777" w:rsidR="005B73FC" w:rsidRDefault="001841B5" w:rsidP="00D5629F">
      <w:pPr>
        <w:pStyle w:val="Sansinterligne"/>
        <w:jc w:val="both"/>
        <w:rPr>
          <w:rFonts w:cstheme="minorHAnsi"/>
        </w:rPr>
      </w:pPr>
      <w:r w:rsidRPr="001841B5">
        <w:rPr>
          <w:rFonts w:cstheme="minorHAnsi"/>
        </w:rPr>
        <w:t xml:space="preserve">Eu égard de </w:t>
      </w:r>
      <w:r>
        <w:rPr>
          <w:rFonts w:cstheme="minorHAnsi"/>
        </w:rPr>
        <w:t>l'</w:t>
      </w:r>
      <w:r w:rsidRPr="001841B5">
        <w:rPr>
          <w:rFonts w:cstheme="minorHAnsi"/>
        </w:rPr>
        <w:t xml:space="preserve">intérêt </w:t>
      </w:r>
      <w:r>
        <w:rPr>
          <w:rFonts w:cstheme="minorHAnsi"/>
        </w:rPr>
        <w:t xml:space="preserve">de l'UR </w:t>
      </w:r>
      <w:r w:rsidRPr="001841B5">
        <w:rPr>
          <w:rFonts w:cstheme="minorHAnsi"/>
        </w:rPr>
        <w:t>pour cette thématique de recherche, accueillir en résidence un traducteur pourrait permettre</w:t>
      </w:r>
      <w:r>
        <w:rPr>
          <w:rFonts w:cstheme="minorHAnsi"/>
        </w:rPr>
        <w:t xml:space="preserve"> aux enseignants-chercheurs d'ICD</w:t>
      </w:r>
      <w:r w:rsidRPr="001841B5">
        <w:rPr>
          <w:rFonts w:cstheme="minorHAnsi"/>
        </w:rPr>
        <w:t xml:space="preserve"> </w:t>
      </w:r>
      <w:r w:rsidRPr="005B73FC">
        <w:rPr>
          <w:rFonts w:cstheme="minorHAnsi"/>
        </w:rPr>
        <w:t>d’affiner leur réflexion collective</w:t>
      </w:r>
      <w:r w:rsidRPr="001841B5">
        <w:rPr>
          <w:rFonts w:cstheme="minorHAnsi"/>
        </w:rPr>
        <w:t xml:space="preserve"> sur </w:t>
      </w:r>
    </w:p>
    <w:p w14:paraId="18BF636D" w14:textId="77777777" w:rsidR="005B73FC" w:rsidRDefault="001841B5" w:rsidP="005B73FC">
      <w:pPr>
        <w:pStyle w:val="Sansinterligne"/>
        <w:numPr>
          <w:ilvl w:val="0"/>
          <w:numId w:val="19"/>
        </w:numPr>
        <w:jc w:val="both"/>
        <w:rPr>
          <w:rFonts w:cstheme="minorHAnsi"/>
        </w:rPr>
      </w:pPr>
      <w:r w:rsidRPr="001841B5">
        <w:rPr>
          <w:rFonts w:cstheme="minorHAnsi"/>
        </w:rPr>
        <w:t xml:space="preserve">les inégalités entérinées par les choix éditoriaux de (non) traduction, </w:t>
      </w:r>
      <w:r w:rsidRPr="005B73FC">
        <w:rPr>
          <w:rFonts w:cstheme="minorHAnsi"/>
          <w:b/>
        </w:rPr>
        <w:t>la surexposition et l’invisibilisation des voix individuelles et collectives</w:t>
      </w:r>
      <w:r w:rsidRPr="001841B5">
        <w:rPr>
          <w:rFonts w:cstheme="minorHAnsi"/>
        </w:rPr>
        <w:t xml:space="preserve"> qui en résultent, </w:t>
      </w:r>
    </w:p>
    <w:p w14:paraId="5F473CCB" w14:textId="77777777" w:rsidR="005B73FC" w:rsidRDefault="001841B5" w:rsidP="005B73FC">
      <w:pPr>
        <w:pStyle w:val="Sansinterligne"/>
        <w:numPr>
          <w:ilvl w:val="0"/>
          <w:numId w:val="19"/>
        </w:numPr>
        <w:jc w:val="both"/>
        <w:rPr>
          <w:rFonts w:cstheme="minorHAnsi"/>
        </w:rPr>
      </w:pPr>
      <w:r w:rsidRPr="001841B5">
        <w:rPr>
          <w:rFonts w:cstheme="minorHAnsi"/>
        </w:rPr>
        <w:t xml:space="preserve">les mécanismes de (auto)censure qui se mettent en place au moment de traduction, </w:t>
      </w:r>
    </w:p>
    <w:p w14:paraId="101A0738" w14:textId="77777777" w:rsidR="005B73FC" w:rsidRDefault="001841B5" w:rsidP="005B73FC">
      <w:pPr>
        <w:pStyle w:val="Sansinterligne"/>
        <w:numPr>
          <w:ilvl w:val="0"/>
          <w:numId w:val="19"/>
        </w:numPr>
        <w:jc w:val="both"/>
        <w:rPr>
          <w:rFonts w:cstheme="minorHAnsi"/>
        </w:rPr>
      </w:pPr>
      <w:r w:rsidRPr="001841B5">
        <w:rPr>
          <w:rFonts w:cstheme="minorHAnsi"/>
        </w:rPr>
        <w:t xml:space="preserve">les enjeux identitaires inséparables de la traductibilité et de la forme que prend la traduction, particulièrement dans les contextes post-coloniaux et en rapport avec la question de genre, </w:t>
      </w:r>
    </w:p>
    <w:p w14:paraId="276FC8BF" w14:textId="77777777" w:rsidR="005B73FC" w:rsidRDefault="001841B5" w:rsidP="005B73FC">
      <w:pPr>
        <w:pStyle w:val="Sansinterligne"/>
        <w:numPr>
          <w:ilvl w:val="0"/>
          <w:numId w:val="19"/>
        </w:numPr>
        <w:jc w:val="both"/>
        <w:rPr>
          <w:rFonts w:cstheme="minorHAnsi"/>
        </w:rPr>
      </w:pPr>
      <w:r w:rsidRPr="001841B5">
        <w:rPr>
          <w:rFonts w:cstheme="minorHAnsi"/>
        </w:rPr>
        <w:t xml:space="preserve">et enfin sur </w:t>
      </w:r>
      <w:r w:rsidRPr="00251E14">
        <w:rPr>
          <w:rFonts w:cstheme="minorHAnsi"/>
          <w:b/>
          <w:bCs/>
        </w:rPr>
        <w:t>le rôle de la traduction dans le devenir-sujet des individus, des communautés et des nations</w:t>
      </w:r>
      <w:r w:rsidRPr="001841B5">
        <w:rPr>
          <w:rFonts w:cstheme="minorHAnsi"/>
        </w:rPr>
        <w:t xml:space="preserve">. </w:t>
      </w:r>
    </w:p>
    <w:p w14:paraId="388ADA64" w14:textId="26208C55" w:rsidR="00BD418D" w:rsidRDefault="001841B5" w:rsidP="00D5629F">
      <w:pPr>
        <w:pStyle w:val="Sansinterligne"/>
        <w:jc w:val="both"/>
        <w:rPr>
          <w:rFonts w:cstheme="minorHAnsi"/>
        </w:rPr>
      </w:pPr>
      <w:r w:rsidRPr="001841B5">
        <w:rPr>
          <w:rFonts w:cstheme="minorHAnsi"/>
        </w:rPr>
        <w:t xml:space="preserve">De plus, accueillir un traducteur en tant qu’artiste-résident donnerait </w:t>
      </w:r>
      <w:r>
        <w:rPr>
          <w:rFonts w:cstheme="minorHAnsi"/>
        </w:rPr>
        <w:t>aux membres de l'</w:t>
      </w:r>
      <w:r w:rsidR="00251E14">
        <w:rPr>
          <w:rFonts w:cstheme="minorHAnsi"/>
        </w:rPr>
        <w:t>u</w:t>
      </w:r>
      <w:r>
        <w:rPr>
          <w:rFonts w:cstheme="minorHAnsi"/>
        </w:rPr>
        <w:t xml:space="preserve">nité de recherche </w:t>
      </w:r>
      <w:r w:rsidRPr="001841B5">
        <w:rPr>
          <w:rFonts w:cstheme="minorHAnsi"/>
        </w:rPr>
        <w:t xml:space="preserve">une possibilité de </w:t>
      </w:r>
      <w:r w:rsidRPr="001841B5">
        <w:rPr>
          <w:rFonts w:cstheme="minorHAnsi"/>
          <w:b/>
        </w:rPr>
        <w:t>remettre en question la hiérarchie existant au sein des métiers de l’écriture</w:t>
      </w:r>
      <w:r w:rsidRPr="001841B5">
        <w:rPr>
          <w:rFonts w:cstheme="minorHAnsi"/>
        </w:rPr>
        <w:t>, où le rôle d’auteur est traditionnellement réservé à l’écrivain tandis que le traducteur est souvent vu comme un professionnel des langues au serv</w:t>
      </w:r>
      <w:r>
        <w:rPr>
          <w:rFonts w:cstheme="minorHAnsi"/>
        </w:rPr>
        <w:t>ice du génie créateur et de l’"</w:t>
      </w:r>
      <w:r w:rsidRPr="001841B5">
        <w:rPr>
          <w:rFonts w:cstheme="minorHAnsi"/>
        </w:rPr>
        <w:t>original</w:t>
      </w:r>
      <w:r>
        <w:rPr>
          <w:rFonts w:cstheme="minorHAnsi"/>
        </w:rPr>
        <w:t>"</w:t>
      </w:r>
      <w:r w:rsidRPr="001841B5">
        <w:rPr>
          <w:rFonts w:cstheme="minorHAnsi"/>
        </w:rPr>
        <w:t xml:space="preserve">. </w:t>
      </w:r>
    </w:p>
    <w:p w14:paraId="7EAB2414" w14:textId="4586460D" w:rsidR="00A823E5" w:rsidRDefault="001841B5" w:rsidP="00D5629F">
      <w:pPr>
        <w:pStyle w:val="Sansinterligne"/>
        <w:jc w:val="both"/>
        <w:rPr>
          <w:rFonts w:cstheme="minorHAnsi"/>
        </w:rPr>
      </w:pPr>
      <w:r w:rsidRPr="001841B5">
        <w:rPr>
          <w:rFonts w:cstheme="minorHAnsi"/>
        </w:rPr>
        <w:t xml:space="preserve">Enfin, </w:t>
      </w:r>
      <w:r w:rsidR="005B73FC">
        <w:rPr>
          <w:rFonts w:cstheme="minorHAnsi"/>
        </w:rPr>
        <w:t>la présence de l'artiste-traducteur</w:t>
      </w:r>
      <w:r w:rsidRPr="001841B5">
        <w:rPr>
          <w:rFonts w:cstheme="minorHAnsi"/>
        </w:rPr>
        <w:t xml:space="preserve"> </w:t>
      </w:r>
      <w:r w:rsidR="005B73FC">
        <w:rPr>
          <w:rFonts w:cstheme="minorHAnsi"/>
        </w:rPr>
        <w:t>pourrait permettre d'</w:t>
      </w:r>
      <w:r w:rsidRPr="001841B5">
        <w:rPr>
          <w:rFonts w:cstheme="minorHAnsi"/>
        </w:rPr>
        <w:t xml:space="preserve">inventer un langage commun qui mêlerait l’art et le savoir pour </w:t>
      </w:r>
      <w:r w:rsidRPr="00636E70">
        <w:rPr>
          <w:rFonts w:cstheme="minorHAnsi"/>
          <w:b/>
        </w:rPr>
        <w:t xml:space="preserve">mettre en évidence l’omniprésence de la traduction dans nos interactions sociales </w:t>
      </w:r>
      <w:r w:rsidRPr="001841B5">
        <w:rPr>
          <w:rFonts w:cstheme="minorHAnsi"/>
        </w:rPr>
        <w:t>et partant son rôle tout particulier dans la construction des sociétés démocratiques et égalitaires.</w:t>
      </w:r>
    </w:p>
    <w:p w14:paraId="375D9B69" w14:textId="64C16187" w:rsidR="001841B5" w:rsidRDefault="001841B5" w:rsidP="00D5629F">
      <w:pPr>
        <w:pStyle w:val="Sansinterligne"/>
        <w:jc w:val="both"/>
        <w:rPr>
          <w:rFonts w:cstheme="minorHAnsi"/>
        </w:rPr>
      </w:pPr>
    </w:p>
    <w:p w14:paraId="7FD78F9A" w14:textId="51438475" w:rsidR="00FC5FB5" w:rsidRDefault="00FC5FB5" w:rsidP="009A1CC3">
      <w:pPr>
        <w:pStyle w:val="Sansinterligne"/>
        <w:jc w:val="both"/>
        <w:rPr>
          <w:rFonts w:cstheme="minorHAnsi"/>
        </w:rPr>
      </w:pPr>
      <w:r w:rsidRPr="00FC5FB5">
        <w:rPr>
          <w:rFonts w:cstheme="minorHAnsi"/>
        </w:rPr>
        <w:t xml:space="preserve">Il paraît primordial que l’artiste accueilli en résidence soit </w:t>
      </w:r>
      <w:r w:rsidRPr="00251E14">
        <w:rPr>
          <w:rFonts w:cstheme="minorHAnsi"/>
          <w:u w:val="single"/>
        </w:rPr>
        <w:t>un traducteur et non pas un représentant de l’un des arts reconnus</w:t>
      </w:r>
      <w:r w:rsidRPr="00FC5FB5">
        <w:rPr>
          <w:rFonts w:cstheme="minorHAnsi"/>
        </w:rPr>
        <w:t xml:space="preserve"> </w:t>
      </w:r>
      <w:r w:rsidR="002042CC">
        <w:rPr>
          <w:rFonts w:cstheme="minorHAnsi"/>
        </w:rPr>
        <w:t>qui</w:t>
      </w:r>
      <w:r w:rsidRPr="00FC5FB5">
        <w:rPr>
          <w:rFonts w:cstheme="minorHAnsi"/>
        </w:rPr>
        <w:t xml:space="preserve"> s’emparerait du thème de la traduction</w:t>
      </w:r>
      <w:r w:rsidR="002042CC">
        <w:rPr>
          <w:rFonts w:cstheme="minorHAnsi"/>
        </w:rPr>
        <w:t xml:space="preserve"> (</w:t>
      </w:r>
      <w:r w:rsidR="002042CC" w:rsidRPr="00FC5FB5">
        <w:rPr>
          <w:rFonts w:cstheme="minorHAnsi"/>
        </w:rPr>
        <w:t xml:space="preserve">romanciers, cinéastes, plasticiens, etc </w:t>
      </w:r>
      <w:r w:rsidR="002042CC">
        <w:rPr>
          <w:rFonts w:cstheme="minorHAnsi"/>
        </w:rPr>
        <w:t>)</w:t>
      </w:r>
      <w:r w:rsidRPr="00FC5FB5">
        <w:rPr>
          <w:rFonts w:cstheme="minorHAnsi"/>
        </w:rPr>
        <w:t xml:space="preserve">. En effet, </w:t>
      </w:r>
      <w:r w:rsidR="002042CC">
        <w:rPr>
          <w:rFonts w:cstheme="minorHAnsi"/>
        </w:rPr>
        <w:t>t</w:t>
      </w:r>
      <w:r w:rsidRPr="00FC5FB5">
        <w:rPr>
          <w:rFonts w:cstheme="minorHAnsi"/>
        </w:rPr>
        <w:t>out intéressants que puissent être ces regards extérieurs sur la traduction, ils paraissent insuffisants à la lumière des enjeux de cette résidence</w:t>
      </w:r>
      <w:r w:rsidR="009A1CC3">
        <w:rPr>
          <w:rFonts w:cstheme="minorHAnsi"/>
        </w:rPr>
        <w:t>.</w:t>
      </w:r>
    </w:p>
    <w:p w14:paraId="263D4EB4" w14:textId="19010CD6" w:rsidR="005B73FC" w:rsidRDefault="005B73FC" w:rsidP="009A1CC3">
      <w:pPr>
        <w:pStyle w:val="Sansinterligne"/>
        <w:jc w:val="both"/>
        <w:rPr>
          <w:rFonts w:cstheme="minorHAnsi"/>
        </w:rPr>
      </w:pPr>
    </w:p>
    <w:p w14:paraId="58561F1E" w14:textId="1F0EE7E7" w:rsidR="005B73FC" w:rsidRDefault="005B73FC" w:rsidP="009A1CC3">
      <w:pPr>
        <w:pStyle w:val="Sansinterligne"/>
        <w:jc w:val="both"/>
        <w:rPr>
          <w:rFonts w:cstheme="minorHAnsi"/>
        </w:rPr>
      </w:pPr>
      <w:r>
        <w:rPr>
          <w:rFonts w:cstheme="minorHAnsi"/>
        </w:rPr>
        <w:t>Les axes explorés par l'artiste-traducteur pourraient</w:t>
      </w:r>
      <w:r w:rsidR="00442D27">
        <w:rPr>
          <w:rFonts w:cstheme="minorHAnsi"/>
        </w:rPr>
        <w:t xml:space="preserve"> notamment</w:t>
      </w:r>
      <w:r>
        <w:rPr>
          <w:rFonts w:cstheme="minorHAnsi"/>
        </w:rPr>
        <w:t xml:space="preserve"> être :</w:t>
      </w:r>
    </w:p>
    <w:p w14:paraId="3E1A002A" w14:textId="77777777" w:rsidR="00E71A98" w:rsidRDefault="00E71A98" w:rsidP="009A1CC3">
      <w:pPr>
        <w:pStyle w:val="Sansinterligne"/>
        <w:jc w:val="both"/>
        <w:rPr>
          <w:rFonts w:cstheme="minorHAnsi"/>
        </w:rPr>
      </w:pPr>
    </w:p>
    <w:p w14:paraId="023EEC92" w14:textId="5A2967FF" w:rsidR="009A1CC3" w:rsidRPr="009A1CC3" w:rsidRDefault="00E71A98" w:rsidP="005B73FC">
      <w:pPr>
        <w:pStyle w:val="Sansinterligne"/>
        <w:numPr>
          <w:ilvl w:val="0"/>
          <w:numId w:val="20"/>
        </w:numPr>
        <w:jc w:val="both"/>
        <w:rPr>
          <w:rFonts w:cstheme="minorHAnsi"/>
        </w:rPr>
      </w:pPr>
      <w:r>
        <w:rPr>
          <w:rFonts w:cstheme="minorHAnsi"/>
        </w:rPr>
        <w:t xml:space="preserve">Expérimenter la </w:t>
      </w:r>
      <w:r w:rsidR="009A1CC3" w:rsidRPr="009A1CC3">
        <w:rPr>
          <w:rFonts w:cstheme="minorHAnsi"/>
        </w:rPr>
        <w:t xml:space="preserve">diversité de la création verbale et des </w:t>
      </w:r>
      <w:r>
        <w:rPr>
          <w:rFonts w:cstheme="minorHAnsi"/>
        </w:rPr>
        <w:t xml:space="preserve">rapports créatifs à la langue </w:t>
      </w:r>
    </w:p>
    <w:p w14:paraId="295EDD5F" w14:textId="59782126" w:rsidR="009A1CC3" w:rsidRPr="009A1CC3" w:rsidRDefault="00E71A98" w:rsidP="009A1CC3">
      <w:pPr>
        <w:pStyle w:val="Sansinterligne"/>
        <w:jc w:val="both"/>
        <w:rPr>
          <w:rFonts w:cstheme="minorHAnsi"/>
        </w:rPr>
      </w:pPr>
      <w:r>
        <w:rPr>
          <w:rFonts w:cstheme="minorHAnsi"/>
        </w:rPr>
        <w:t>A</w:t>
      </w:r>
      <w:r w:rsidR="009A1CC3">
        <w:rPr>
          <w:rFonts w:cstheme="minorHAnsi"/>
        </w:rPr>
        <w:t xml:space="preserve">uto-traduction, </w:t>
      </w:r>
      <w:r w:rsidR="009A1CC3" w:rsidRPr="009A1CC3">
        <w:rPr>
          <w:rFonts w:cstheme="minorHAnsi"/>
        </w:rPr>
        <w:t xml:space="preserve">expérience </w:t>
      </w:r>
      <w:r w:rsidR="009A1CC3">
        <w:rPr>
          <w:rFonts w:cstheme="minorHAnsi"/>
        </w:rPr>
        <w:t>de la</w:t>
      </w:r>
      <w:r w:rsidR="009A1CC3" w:rsidRPr="009A1CC3">
        <w:rPr>
          <w:rFonts w:cstheme="minorHAnsi"/>
        </w:rPr>
        <w:t xml:space="preserve"> TAO (traduction assistée par un </w:t>
      </w:r>
      <w:r w:rsidR="009A1CC3">
        <w:rPr>
          <w:rFonts w:cstheme="minorHAnsi"/>
        </w:rPr>
        <w:t>ordinateur), traduction collaborative, retraduction, etc</w:t>
      </w:r>
      <w:r w:rsidR="0044182A" w:rsidRPr="0044182A">
        <w:rPr>
          <w:rFonts w:cstheme="minorHAnsi"/>
          <w:color w:val="FF0000"/>
        </w:rPr>
        <w:t>.</w:t>
      </w:r>
      <w:r w:rsidR="009A1CC3">
        <w:rPr>
          <w:rFonts w:cstheme="minorHAnsi"/>
        </w:rPr>
        <w:t xml:space="preserve"> </w:t>
      </w:r>
    </w:p>
    <w:p w14:paraId="1AC53692" w14:textId="77777777" w:rsidR="009A1CC3" w:rsidRDefault="009A1CC3" w:rsidP="009A1CC3">
      <w:pPr>
        <w:pStyle w:val="Sansinterligne"/>
        <w:jc w:val="both"/>
        <w:rPr>
          <w:rFonts w:cstheme="minorHAnsi"/>
        </w:rPr>
      </w:pPr>
    </w:p>
    <w:p w14:paraId="6022892F" w14:textId="01877975" w:rsidR="00E71A98" w:rsidRDefault="00E71A98" w:rsidP="005B73FC">
      <w:pPr>
        <w:pStyle w:val="Sansinterligne"/>
        <w:numPr>
          <w:ilvl w:val="0"/>
          <w:numId w:val="20"/>
        </w:numPr>
        <w:jc w:val="both"/>
        <w:rPr>
          <w:rFonts w:cstheme="minorHAnsi"/>
        </w:rPr>
      </w:pPr>
      <w:r>
        <w:rPr>
          <w:rFonts w:cstheme="minorHAnsi"/>
        </w:rPr>
        <w:t xml:space="preserve">Interroger </w:t>
      </w:r>
      <w:r w:rsidRPr="009A1CC3">
        <w:rPr>
          <w:rFonts w:cstheme="minorHAnsi"/>
        </w:rPr>
        <w:t>la traduction et le monde :</w:t>
      </w:r>
      <w:r>
        <w:rPr>
          <w:rFonts w:cstheme="minorHAnsi"/>
        </w:rPr>
        <w:t xml:space="preserve"> présence de la traduction dans nos vies </w:t>
      </w:r>
      <w:r w:rsidRPr="009A1CC3">
        <w:rPr>
          <w:rFonts w:cstheme="minorHAnsi"/>
        </w:rPr>
        <w:t xml:space="preserve"> </w:t>
      </w:r>
    </w:p>
    <w:p w14:paraId="2BF39936" w14:textId="39B6EA1D" w:rsidR="00E71A98" w:rsidRDefault="00E71A98" w:rsidP="00E71A98">
      <w:pPr>
        <w:pStyle w:val="Sansinterligne"/>
        <w:jc w:val="both"/>
        <w:rPr>
          <w:rFonts w:cstheme="minorHAnsi"/>
        </w:rPr>
      </w:pPr>
      <w:r>
        <w:rPr>
          <w:rFonts w:cstheme="minorHAnsi"/>
        </w:rPr>
        <w:t>Quel</w:t>
      </w:r>
      <w:r w:rsidRPr="009A1CC3">
        <w:rPr>
          <w:rFonts w:cstheme="minorHAnsi"/>
        </w:rPr>
        <w:t>les formes artistiques et littéraires n’auraient pas existé sans traduction</w:t>
      </w:r>
      <w:r>
        <w:rPr>
          <w:rFonts w:cstheme="minorHAnsi"/>
        </w:rPr>
        <w:t xml:space="preserve"> ?  </w:t>
      </w:r>
    </w:p>
    <w:p w14:paraId="660ED2B1" w14:textId="11F2FAA4" w:rsidR="00E71A98" w:rsidRDefault="00E71A98" w:rsidP="00E71A98">
      <w:pPr>
        <w:pStyle w:val="Sansinterligne"/>
        <w:jc w:val="both"/>
        <w:rPr>
          <w:rFonts w:cstheme="minorHAnsi"/>
        </w:rPr>
      </w:pPr>
      <w:r>
        <w:rPr>
          <w:rFonts w:cstheme="minorHAnsi"/>
        </w:rPr>
        <w:t xml:space="preserve">Que doivent </w:t>
      </w:r>
      <w:r w:rsidRPr="009A1CC3">
        <w:rPr>
          <w:rFonts w:cstheme="minorHAnsi"/>
        </w:rPr>
        <w:t>les découvertes scientifiques à la traduction</w:t>
      </w:r>
      <w:r>
        <w:rPr>
          <w:rFonts w:cstheme="minorHAnsi"/>
        </w:rPr>
        <w:t xml:space="preserve"> ?</w:t>
      </w:r>
    </w:p>
    <w:p w14:paraId="31861981" w14:textId="3FEE4BDA" w:rsidR="0044182A" w:rsidRPr="0033615A" w:rsidRDefault="0044182A" w:rsidP="00E71A98">
      <w:pPr>
        <w:pStyle w:val="Sansinterligne"/>
        <w:jc w:val="both"/>
        <w:rPr>
          <w:rFonts w:cstheme="minorHAnsi"/>
        </w:rPr>
      </w:pPr>
      <w:r w:rsidRPr="0033615A">
        <w:rPr>
          <w:rFonts w:cstheme="minorHAnsi"/>
        </w:rPr>
        <w:t>Quel rôle joue la traduction dans l</w:t>
      </w:r>
      <w:r w:rsidR="00233D0A" w:rsidRPr="0033615A">
        <w:rPr>
          <w:rFonts w:cstheme="minorHAnsi"/>
        </w:rPr>
        <w:t>a reconnaissance politique des communautés éthiques et nationales ?</w:t>
      </w:r>
      <w:r w:rsidRPr="0033615A">
        <w:rPr>
          <w:rFonts w:cstheme="minorHAnsi"/>
        </w:rPr>
        <w:t xml:space="preserve"> </w:t>
      </w:r>
    </w:p>
    <w:p w14:paraId="4EC748F7" w14:textId="4F143713" w:rsidR="00E71A98" w:rsidRPr="0033615A" w:rsidRDefault="00E71A98" w:rsidP="00E71A98">
      <w:pPr>
        <w:pStyle w:val="Sansinterligne"/>
        <w:jc w:val="both"/>
        <w:rPr>
          <w:rFonts w:cstheme="minorHAnsi"/>
        </w:rPr>
      </w:pPr>
      <w:r w:rsidRPr="0033615A">
        <w:rPr>
          <w:rFonts w:cstheme="minorHAnsi"/>
        </w:rPr>
        <w:t>Serait-il possible d’écrire une</w:t>
      </w:r>
      <w:r w:rsidR="00233D0A" w:rsidRPr="0033615A">
        <w:rPr>
          <w:rFonts w:cstheme="minorHAnsi"/>
        </w:rPr>
        <w:t xml:space="preserve"> version alternative de l’</w:t>
      </w:r>
      <w:r w:rsidRPr="0033615A">
        <w:rPr>
          <w:rFonts w:cstheme="minorHAnsi"/>
        </w:rPr>
        <w:t xml:space="preserve">histoire </w:t>
      </w:r>
      <w:r w:rsidR="00233D0A" w:rsidRPr="0033615A">
        <w:rPr>
          <w:rFonts w:cstheme="minorHAnsi"/>
        </w:rPr>
        <w:t xml:space="preserve">envisagée </w:t>
      </w:r>
      <w:r w:rsidRPr="0033615A">
        <w:rPr>
          <w:rFonts w:cstheme="minorHAnsi"/>
        </w:rPr>
        <w:t>du point de vue de la traduction ?</w:t>
      </w:r>
    </w:p>
    <w:p w14:paraId="02494D84" w14:textId="753D9E0D" w:rsidR="009A1CC3" w:rsidRDefault="009A1CC3" w:rsidP="009A1CC3">
      <w:pPr>
        <w:pStyle w:val="Sansinterligne"/>
        <w:jc w:val="both"/>
        <w:rPr>
          <w:rFonts w:cstheme="minorHAnsi"/>
        </w:rPr>
      </w:pPr>
    </w:p>
    <w:p w14:paraId="57E553FB" w14:textId="454B2C7C" w:rsidR="00E71A98" w:rsidRDefault="00E71A98" w:rsidP="005B73FC">
      <w:pPr>
        <w:pStyle w:val="Sansinterligne"/>
        <w:numPr>
          <w:ilvl w:val="0"/>
          <w:numId w:val="20"/>
        </w:numPr>
        <w:jc w:val="both"/>
        <w:rPr>
          <w:rFonts w:cstheme="minorHAnsi"/>
        </w:rPr>
      </w:pPr>
      <w:r>
        <w:rPr>
          <w:rFonts w:cstheme="minorHAnsi"/>
        </w:rPr>
        <w:t xml:space="preserve">Faire l'expérience du poids de la différence </w:t>
      </w:r>
    </w:p>
    <w:p w14:paraId="2F85CCCA" w14:textId="7D6C31D1" w:rsidR="00BD418D" w:rsidRDefault="0044182A" w:rsidP="00BD418D">
      <w:pPr>
        <w:pStyle w:val="Sansinterligne"/>
        <w:jc w:val="both"/>
        <w:rPr>
          <w:rFonts w:cstheme="minorHAnsi"/>
        </w:rPr>
      </w:pPr>
      <w:r w:rsidRPr="00FD46D0">
        <w:rPr>
          <w:rFonts w:cstheme="minorHAnsi"/>
        </w:rPr>
        <w:t>Occultée par le fait même de traduction, l</w:t>
      </w:r>
      <w:r w:rsidR="00FD46D0" w:rsidRPr="00FD46D0">
        <w:rPr>
          <w:rFonts w:cstheme="minorHAnsi"/>
        </w:rPr>
        <w:t>a différence</w:t>
      </w:r>
      <w:r w:rsidR="00BD418D" w:rsidRPr="00FD46D0">
        <w:rPr>
          <w:rFonts w:cstheme="minorHAnsi"/>
        </w:rPr>
        <w:t xml:space="preserve"> résiste </w:t>
      </w:r>
      <w:r w:rsidR="00BD418D" w:rsidRPr="00BD418D">
        <w:rPr>
          <w:rFonts w:cstheme="minorHAnsi"/>
        </w:rPr>
        <w:t>à la traduction comme un noyau, ou un résidu, hermétique, impénétrable et inassimilable</w:t>
      </w:r>
      <w:r w:rsidR="00BD418D">
        <w:rPr>
          <w:rFonts w:cstheme="minorHAnsi"/>
        </w:rPr>
        <w:t xml:space="preserve">. Il est </w:t>
      </w:r>
      <w:r w:rsidR="00BD418D" w:rsidRPr="00BD418D">
        <w:rPr>
          <w:rFonts w:cstheme="minorHAnsi"/>
        </w:rPr>
        <w:t xml:space="preserve">l’altérité </w:t>
      </w:r>
      <w:r w:rsidR="00BD418D">
        <w:rPr>
          <w:rFonts w:cstheme="minorHAnsi"/>
        </w:rPr>
        <w:t xml:space="preserve">que </w:t>
      </w:r>
      <w:r w:rsidR="00BD418D" w:rsidRPr="00BD418D">
        <w:rPr>
          <w:rFonts w:cstheme="minorHAnsi"/>
        </w:rPr>
        <w:t xml:space="preserve">l’on doit </w:t>
      </w:r>
      <w:r w:rsidR="00BD418D">
        <w:rPr>
          <w:rFonts w:cstheme="minorHAnsi"/>
        </w:rPr>
        <w:t>(apprendre à) respecter.</w:t>
      </w:r>
    </w:p>
    <w:p w14:paraId="2261EADB" w14:textId="77777777" w:rsidR="009A1CC3" w:rsidRDefault="009A1CC3" w:rsidP="009A1CC3">
      <w:pPr>
        <w:pStyle w:val="Sansinterligne"/>
        <w:jc w:val="both"/>
        <w:rPr>
          <w:rFonts w:cstheme="minorHAnsi"/>
        </w:rPr>
      </w:pPr>
    </w:p>
    <w:p w14:paraId="5A084C6C" w14:textId="7BE20D7B" w:rsidR="00BD418D" w:rsidRDefault="00BD418D" w:rsidP="00BD418D">
      <w:pPr>
        <w:pStyle w:val="Sansinterligne"/>
        <w:jc w:val="both"/>
        <w:rPr>
          <w:rFonts w:cstheme="minorHAnsi"/>
        </w:rPr>
      </w:pPr>
      <w:r w:rsidRPr="00BD418D">
        <w:rPr>
          <w:rFonts w:cstheme="minorHAnsi"/>
        </w:rPr>
        <w:t xml:space="preserve">Donner lieu à une expérience de création transformatrice </w:t>
      </w:r>
      <w:r w:rsidR="005B73FC">
        <w:rPr>
          <w:rFonts w:cstheme="minorHAnsi"/>
        </w:rPr>
        <w:t>est</w:t>
      </w:r>
      <w:r w:rsidRPr="00BD418D">
        <w:rPr>
          <w:rFonts w:cstheme="minorHAnsi"/>
        </w:rPr>
        <w:t xml:space="preserve"> la visée</w:t>
      </w:r>
      <w:r>
        <w:rPr>
          <w:rFonts w:cstheme="minorHAnsi"/>
        </w:rPr>
        <w:t xml:space="preserve"> </w:t>
      </w:r>
      <w:r w:rsidRPr="00BD418D">
        <w:rPr>
          <w:rFonts w:cstheme="minorHAnsi"/>
        </w:rPr>
        <w:t>ultime de la résidence d’artiste. Accueillir un traducteur-résident permet</w:t>
      </w:r>
      <w:r w:rsidR="005B73FC">
        <w:rPr>
          <w:rFonts w:cstheme="minorHAnsi"/>
        </w:rPr>
        <w:t>tra</w:t>
      </w:r>
      <w:r w:rsidRPr="00BD418D">
        <w:rPr>
          <w:rFonts w:cstheme="minorHAnsi"/>
        </w:rPr>
        <w:t xml:space="preserve"> à chaque membre de la communauté universitaire</w:t>
      </w:r>
      <w:r w:rsidR="005B73FC">
        <w:rPr>
          <w:rFonts w:cstheme="minorHAnsi"/>
        </w:rPr>
        <w:t xml:space="preserve"> (étudiants, chercheurs, enseignants et personnels)</w:t>
      </w:r>
      <w:r w:rsidRPr="00BD418D">
        <w:rPr>
          <w:rFonts w:cstheme="minorHAnsi"/>
        </w:rPr>
        <w:t xml:space="preserve"> de devenir autre dans l’acte de traduire.</w:t>
      </w:r>
    </w:p>
    <w:p w14:paraId="1CA6E6AE" w14:textId="77777777" w:rsidR="00BD418D" w:rsidRPr="00BD418D" w:rsidRDefault="00BD418D" w:rsidP="00BD418D">
      <w:pPr>
        <w:pStyle w:val="Sansinterligne"/>
        <w:jc w:val="both"/>
        <w:rPr>
          <w:rFonts w:cstheme="minorHAnsi"/>
        </w:rPr>
      </w:pPr>
    </w:p>
    <w:p w14:paraId="06FEBE98" w14:textId="77777777" w:rsidR="00FC5FB5" w:rsidRPr="004E2ED1" w:rsidRDefault="00FC5FB5" w:rsidP="00FC5FB5">
      <w:pPr>
        <w:pStyle w:val="Sansinterligne"/>
        <w:jc w:val="both"/>
        <w:rPr>
          <w:rFonts w:cstheme="minorHAnsi"/>
        </w:rPr>
      </w:pPr>
    </w:p>
    <w:p w14:paraId="0694071C" w14:textId="77777777" w:rsidR="00514666" w:rsidRDefault="00514666" w:rsidP="00250517">
      <w:pPr>
        <w:pStyle w:val="titreprfr"/>
      </w:pPr>
      <w:r w:rsidRPr="004A50B2">
        <w:t>Qu’est-ce qu’une résidence d’artiste à l’université de Tours ?</w:t>
      </w:r>
    </w:p>
    <w:p w14:paraId="77E169C0" w14:textId="77777777" w:rsidR="00A823E5" w:rsidRDefault="00A823E5" w:rsidP="00A823E5">
      <w:pPr>
        <w:pStyle w:val="Sansinterligne"/>
      </w:pPr>
    </w:p>
    <w:p w14:paraId="1DA2EDE0" w14:textId="77777777" w:rsidR="000A2FA5" w:rsidRDefault="000A2FA5" w:rsidP="00514666">
      <w:pPr>
        <w:jc w:val="both"/>
      </w:pPr>
      <w:r>
        <w:t xml:space="preserve">La présence d'un artiste au sein de </w:t>
      </w:r>
      <w:r w:rsidR="00393FE2">
        <w:t xml:space="preserve">la </w:t>
      </w:r>
      <w:r>
        <w:t>communauté</w:t>
      </w:r>
      <w:r w:rsidR="00393FE2">
        <w:t xml:space="preserve"> universitaire</w:t>
      </w:r>
      <w:r>
        <w:t xml:space="preserve"> et plus particulièrement au sein d'un</w:t>
      </w:r>
      <w:r w:rsidR="005D3B08">
        <w:t>e unité de recherche</w:t>
      </w:r>
      <w:r>
        <w:t xml:space="preserve"> permet à chacun d'interroger sa pratique à travers le regard de l'autre. L'artiste, en interrogeant les chercheurs sur leurs sujets de recherche </w:t>
      </w:r>
      <w:r w:rsidR="00B00687">
        <w:t xml:space="preserve">insuffle un nouveau point de vue, un nouvel angle de perception du sujet de recherche quitte parfois à bousculer des certitudes. </w:t>
      </w:r>
      <w:r w:rsidR="00393FE2">
        <w:t>Également</w:t>
      </w:r>
      <w:r w:rsidR="00B00687">
        <w:t>, le</w:t>
      </w:r>
      <w:r w:rsidR="0067360B">
        <w:t>s</w:t>
      </w:r>
      <w:r w:rsidR="00B00687">
        <w:t xml:space="preserve"> chercheur</w:t>
      </w:r>
      <w:r w:rsidR="0067360B">
        <w:t>s</w:t>
      </w:r>
      <w:r w:rsidR="00B00687">
        <w:t xml:space="preserve"> nourri</w:t>
      </w:r>
      <w:r w:rsidR="0067360B">
        <w:t>ssent</w:t>
      </w:r>
      <w:r w:rsidR="00B00687">
        <w:t xml:space="preserve"> la réflexion de l'artiste et questionne</w:t>
      </w:r>
      <w:r w:rsidR="0067360B">
        <w:t>nt</w:t>
      </w:r>
      <w:r w:rsidR="00B00687">
        <w:t xml:space="preserve"> sa pratique en influençant le processus de création. </w:t>
      </w:r>
      <w:r w:rsidR="008A332B" w:rsidRPr="001D781D">
        <w:t>Il en va de même</w:t>
      </w:r>
      <w:r w:rsidR="00B00687" w:rsidRPr="001D781D">
        <w:t xml:space="preserve"> pour les différents </w:t>
      </w:r>
      <w:r w:rsidR="008A332B" w:rsidRPr="001D781D">
        <w:t>groupes</w:t>
      </w:r>
      <w:r w:rsidR="00B00687">
        <w:t xml:space="preserve"> d'étudiants</w:t>
      </w:r>
      <w:r w:rsidR="0067360B">
        <w:t xml:space="preserve"> ou personnels</w:t>
      </w:r>
      <w:r w:rsidR="00B00687">
        <w:t xml:space="preserve"> associés sur des temps de la résidence. </w:t>
      </w:r>
      <w:r w:rsidR="0067360B">
        <w:t>D'un côté comme de l'autre, ce sont les interactions qui nourrissent le projet et parfois le font bifurquer pour aller là où personne ne l'attendait…</w:t>
      </w:r>
    </w:p>
    <w:p w14:paraId="0E8C7F6C" w14:textId="77777777" w:rsidR="00514666" w:rsidRDefault="00514666" w:rsidP="00514666">
      <w:pPr>
        <w:jc w:val="both"/>
      </w:pPr>
      <w:r>
        <w:t xml:space="preserve">Les résidences d’artistes à l’université de Tours sont toutes différentes, il y a néanmoins plusieurs constantes : </w:t>
      </w:r>
    </w:p>
    <w:p w14:paraId="3F010BEE" w14:textId="77777777" w:rsidR="00514666" w:rsidRDefault="00514666" w:rsidP="00514666">
      <w:pPr>
        <w:pStyle w:val="Paragraphedeliste"/>
        <w:numPr>
          <w:ilvl w:val="0"/>
          <w:numId w:val="1"/>
        </w:numPr>
        <w:jc w:val="both"/>
      </w:pPr>
      <w:r w:rsidRPr="000E6EC2">
        <w:t xml:space="preserve">La résidence </w:t>
      </w:r>
      <w:r>
        <w:t>s’étend</w:t>
      </w:r>
      <w:r w:rsidRPr="000E6EC2">
        <w:t xml:space="preserve"> </w:t>
      </w:r>
      <w:r w:rsidR="009E2773" w:rsidRPr="008A332B">
        <w:rPr>
          <w:b/>
        </w:rPr>
        <w:t xml:space="preserve">de 4 à </w:t>
      </w:r>
      <w:r w:rsidRPr="008A332B">
        <w:rPr>
          <w:b/>
        </w:rPr>
        <w:t>8 mois (</w:t>
      </w:r>
      <w:r w:rsidR="0087390C" w:rsidRPr="008A332B">
        <w:rPr>
          <w:b/>
        </w:rPr>
        <w:t>entre septembre et juin</w:t>
      </w:r>
      <w:r w:rsidRPr="008A332B">
        <w:rPr>
          <w:b/>
        </w:rPr>
        <w:t>)</w:t>
      </w:r>
      <w:r>
        <w:t>, l’artiste est présent.e à Tours, en fonc</w:t>
      </w:r>
      <w:r w:rsidR="008A332B">
        <w:t>tion de son projet, à hauteur d’une</w:t>
      </w:r>
      <w:r>
        <w:t xml:space="preserve"> sem</w:t>
      </w:r>
      <w:r w:rsidR="002B09F0">
        <w:t xml:space="preserve">aine par </w:t>
      </w:r>
      <w:r w:rsidR="008A332B">
        <w:t>mois environ.</w:t>
      </w:r>
    </w:p>
    <w:p w14:paraId="26337E0F" w14:textId="77777777" w:rsidR="00514666" w:rsidRDefault="00514666" w:rsidP="00514666">
      <w:pPr>
        <w:pStyle w:val="Paragraphedeliste"/>
        <w:numPr>
          <w:ilvl w:val="0"/>
          <w:numId w:val="1"/>
        </w:numPr>
        <w:jc w:val="both"/>
      </w:pPr>
      <w:r w:rsidRPr="000E6EC2">
        <w:t xml:space="preserve">L’artiste </w:t>
      </w:r>
      <w:r>
        <w:t>est accueilli.e au sein d</w:t>
      </w:r>
      <w:r w:rsidR="009C0BA2">
        <w:t>'une unité de recherche</w:t>
      </w:r>
      <w:r>
        <w:t xml:space="preserve">. Il ou elle </w:t>
      </w:r>
      <w:r w:rsidRPr="000E6EC2">
        <w:t xml:space="preserve">doit pouvoir </w:t>
      </w:r>
      <w:r w:rsidRPr="008A332B">
        <w:t>s’immerger dans l’unité de recherche</w:t>
      </w:r>
      <w:r w:rsidRPr="000E6EC2">
        <w:t>, soit physiquement dans un lieu</w:t>
      </w:r>
      <w:r>
        <w:t xml:space="preserve"> ou plusieurs lieux</w:t>
      </w:r>
      <w:r w:rsidRPr="000E6EC2">
        <w:t xml:space="preserve"> dédié</w:t>
      </w:r>
      <w:r>
        <w:t>s ou partagés,</w:t>
      </w:r>
      <w:r w:rsidRPr="000E6EC2">
        <w:t xml:space="preserve"> soit grâce à des réunions, </w:t>
      </w:r>
      <w:r>
        <w:t xml:space="preserve">moments d’échanges, </w:t>
      </w:r>
      <w:r w:rsidRPr="000E6EC2">
        <w:t>temps de travail réguliers avec des chercheurs impliqués</w:t>
      </w:r>
      <w:r>
        <w:t xml:space="preserve">. </w:t>
      </w:r>
    </w:p>
    <w:p w14:paraId="2077BBB3" w14:textId="586544C4" w:rsidR="0067360B" w:rsidRPr="001D781D" w:rsidRDefault="0067360B" w:rsidP="0067360B">
      <w:pPr>
        <w:pStyle w:val="Paragraphedeliste"/>
        <w:numPr>
          <w:ilvl w:val="0"/>
          <w:numId w:val="1"/>
        </w:numPr>
        <w:jc w:val="both"/>
      </w:pPr>
      <w:r>
        <w:t xml:space="preserve">L’artiste doit pouvoir animer (seul.e ou </w:t>
      </w:r>
      <w:r w:rsidRPr="005B7A85">
        <w:t xml:space="preserve">en tandem avec </w:t>
      </w:r>
      <w:r w:rsidR="002B09F0">
        <w:t>les chercheurs associés</w:t>
      </w:r>
      <w:r>
        <w:t xml:space="preserve">) plusieurs </w:t>
      </w:r>
      <w:r w:rsidRPr="008A332B">
        <w:rPr>
          <w:b/>
        </w:rPr>
        <w:t>ateliers de pratique artistique</w:t>
      </w:r>
      <w:r w:rsidRPr="008A332B">
        <w:t>, des rencontres avec les étudiants, des interventions, formelles et informelles et des formes d’interaction avec la communauté universitaire</w:t>
      </w:r>
      <w:r w:rsidR="008A332B">
        <w:t>,</w:t>
      </w:r>
      <w:r w:rsidRPr="008A332B">
        <w:t xml:space="preserve"> plus généralement</w:t>
      </w:r>
      <w:r w:rsidR="008A332B">
        <w:t>,</w:t>
      </w:r>
      <w:r w:rsidRPr="008A332B">
        <w:t xml:space="preserve"> et avec le grand public</w:t>
      </w:r>
      <w:r>
        <w:t xml:space="preserve">. Au moins un atelier </w:t>
      </w:r>
      <w:r w:rsidR="00856287">
        <w:t xml:space="preserve">de 20h </w:t>
      </w:r>
      <w:r>
        <w:t>sera ouvert à tous les étudiants de l'Université, d’autres pourront être proposés à des publics pl</w:t>
      </w:r>
      <w:r w:rsidR="008A332B">
        <w:t xml:space="preserve">us </w:t>
      </w:r>
      <w:r w:rsidR="008A332B" w:rsidRPr="001D781D">
        <w:t>spécialisés qu’il s’agisse</w:t>
      </w:r>
      <w:r w:rsidRPr="001D781D">
        <w:t xml:space="preserve"> d’étudiants,</w:t>
      </w:r>
      <w:r w:rsidR="008A332B" w:rsidRPr="001D781D">
        <w:t xml:space="preserve"> de doctorants, de personnels ou</w:t>
      </w:r>
      <w:r w:rsidRPr="001D781D">
        <w:t xml:space="preserve"> d’enseignants-chercheurs. </w:t>
      </w:r>
    </w:p>
    <w:p w14:paraId="2C6888FC" w14:textId="77777777" w:rsidR="0067360B" w:rsidRDefault="0067360B" w:rsidP="0067360B">
      <w:pPr>
        <w:pStyle w:val="Paragraphedeliste"/>
        <w:numPr>
          <w:ilvl w:val="0"/>
          <w:numId w:val="1"/>
        </w:numPr>
        <w:jc w:val="both"/>
      </w:pPr>
      <w:r w:rsidRPr="001D781D">
        <w:t xml:space="preserve">La résidence donne lieu à la </w:t>
      </w:r>
      <w:r w:rsidRPr="001D781D">
        <w:rPr>
          <w:b/>
        </w:rPr>
        <w:t>création d’une œuvre personnelle</w:t>
      </w:r>
      <w:r w:rsidRPr="001D781D">
        <w:t xml:space="preserve"> de l'artiste dont l'exploitation est cédée à l'Université selon des modalités détaillées dans la convention </w:t>
      </w:r>
      <w:r w:rsidR="008A332B" w:rsidRPr="001D781D">
        <w:t>établie</w:t>
      </w:r>
      <w:r w:rsidR="008A332B">
        <w:t xml:space="preserve"> </w:t>
      </w:r>
      <w:r>
        <w:t>entre les deux parties. U</w:t>
      </w:r>
      <w:r w:rsidRPr="007227F8">
        <w:t>ne</w:t>
      </w:r>
      <w:r>
        <w:t xml:space="preserve"> ou plusieurs</w:t>
      </w:r>
      <w:r w:rsidRPr="007227F8">
        <w:t xml:space="preserve"> œuvre</w:t>
      </w:r>
      <w:r>
        <w:t>s sont</w:t>
      </w:r>
      <w:r w:rsidRPr="007227F8">
        <w:t xml:space="preserve"> </w:t>
      </w:r>
      <w:r>
        <w:t xml:space="preserve">également </w:t>
      </w:r>
      <w:r w:rsidRPr="007227F8">
        <w:t>co-créée</w:t>
      </w:r>
      <w:r>
        <w:t>s</w:t>
      </w:r>
      <w:r w:rsidRPr="007227F8">
        <w:t xml:space="preserve"> avec </w:t>
      </w:r>
      <w:r w:rsidR="002B09F0">
        <w:t>les chercheurs</w:t>
      </w:r>
      <w:r w:rsidR="004E2ED1">
        <w:t xml:space="preserve"> </w:t>
      </w:r>
      <w:r w:rsidRPr="007227F8">
        <w:t>et/ou les étudiants</w:t>
      </w:r>
      <w:r>
        <w:t xml:space="preserve"> dont les droits de reproduction et de représentation</w:t>
      </w:r>
      <w:r w:rsidRPr="007227F8">
        <w:t xml:space="preserve"> </w:t>
      </w:r>
      <w:r>
        <w:t>sont cédés par l'artiste à l'Université.</w:t>
      </w:r>
    </w:p>
    <w:p w14:paraId="415C05E9" w14:textId="77777777" w:rsidR="0067360B" w:rsidRDefault="0067360B" w:rsidP="00A71B8F">
      <w:pPr>
        <w:pStyle w:val="Paragraphedeliste"/>
        <w:numPr>
          <w:ilvl w:val="0"/>
          <w:numId w:val="1"/>
        </w:numPr>
        <w:jc w:val="both"/>
      </w:pPr>
      <w:r>
        <w:t xml:space="preserve">La résidence doit donner lieu à une mise en visibilité des interactions et des productions issues du dialogue. Cela passe par la </w:t>
      </w:r>
      <w:r w:rsidRPr="00C41DF3">
        <w:rPr>
          <w:b/>
        </w:rPr>
        <w:t>production d’un objet-trace</w:t>
      </w:r>
      <w:r w:rsidRPr="00C41DF3">
        <w:t xml:space="preserve"> par l’artiste et par une forme de restituti</w:t>
      </w:r>
      <w:r w:rsidR="004E2ED1" w:rsidRPr="00C41DF3">
        <w:t>on libre,</w:t>
      </w:r>
      <w:r w:rsidR="004E2ED1">
        <w:t xml:space="preserve"> co-construite entre l'unité de recherche</w:t>
      </w:r>
      <w:r>
        <w:t>, le service culturel et l’artiste (livret, exposition, film de présentation… ou toute autre forme pouvant être montrée ou diffusée au sein de l’université et auprès des partenaires extérieurs de l’université de Tours : collectivités, structures culturelles…). Toute autre forme de communication et diffusion supplémentaire peut par ailleurs être envisagée : posters, blogs, vidéos, émissions de radio, suivi via les réseaux sociaux, fête de la science…</w:t>
      </w:r>
    </w:p>
    <w:p w14:paraId="025B97BC" w14:textId="77777777" w:rsidR="00514666" w:rsidRDefault="00514666" w:rsidP="00514666">
      <w:pPr>
        <w:jc w:val="both"/>
      </w:pPr>
      <w:r>
        <w:t xml:space="preserve">Les demandes suivantes sont soumises à l’artiste :  </w:t>
      </w:r>
    </w:p>
    <w:p w14:paraId="0ED8C3D8" w14:textId="77777777" w:rsidR="0067360B" w:rsidRDefault="0067360B" w:rsidP="0067360B">
      <w:pPr>
        <w:pStyle w:val="Paragraphedeliste"/>
        <w:numPr>
          <w:ilvl w:val="0"/>
          <w:numId w:val="1"/>
        </w:numPr>
        <w:jc w:val="both"/>
      </w:pPr>
      <w:r>
        <w:t xml:space="preserve">L’artiste peut être associé.e à </w:t>
      </w:r>
      <w:r w:rsidRPr="00066749">
        <w:t xml:space="preserve">un événement spécifique organisé par </w:t>
      </w:r>
      <w:r w:rsidR="004E2ED1" w:rsidRPr="00066749">
        <w:t>l'unité de recherche</w:t>
      </w:r>
      <w:r w:rsidR="004E2ED1">
        <w:t xml:space="preserve"> </w:t>
      </w:r>
      <w:r>
        <w:t>lui permettant de s’imprégner des thématiques scientifiques abordées par le labo (colloque, journée d’étude, communication, exposition, campagne de terrain…)</w:t>
      </w:r>
      <w:r w:rsidR="0069508A">
        <w:t> ;</w:t>
      </w:r>
    </w:p>
    <w:p w14:paraId="2CDDDFF5" w14:textId="5F936E22" w:rsidR="00514666" w:rsidRPr="007227F8" w:rsidRDefault="00791FBD" w:rsidP="009351E4">
      <w:pPr>
        <w:pStyle w:val="Paragraphedeliste"/>
        <w:numPr>
          <w:ilvl w:val="0"/>
          <w:numId w:val="1"/>
        </w:numPr>
        <w:jc w:val="both"/>
      </w:pPr>
      <w:r>
        <w:t>Enfin</w:t>
      </w:r>
      <w:r w:rsidR="005B7A85">
        <w:t xml:space="preserve">, pour permettre à l’artiste de s’immerger pleinement dans le tissu culturel de la ville et du territoire, le service culturel veillera à associer les </w:t>
      </w:r>
      <w:r w:rsidR="005B7A85" w:rsidRPr="0069508A">
        <w:t>partenaires culturels locaux</w:t>
      </w:r>
      <w:r w:rsidR="005B7A85">
        <w:t xml:space="preserve"> les plus adaptés</w:t>
      </w:r>
      <w:r w:rsidR="00D06AF1">
        <w:t xml:space="preserve"> (collectivités locales, str</w:t>
      </w:r>
      <w:r w:rsidR="0069508A">
        <w:t>uctures culturelles : centre d’</w:t>
      </w:r>
      <w:r w:rsidR="00D06AF1">
        <w:t>art, de chorégraphie, d’art dramatique, musées…)</w:t>
      </w:r>
      <w:r w:rsidR="005B7A85">
        <w:t>.</w:t>
      </w:r>
      <w:r w:rsidR="005B7A85" w:rsidRPr="005B7A85">
        <w:t xml:space="preserve"> </w:t>
      </w:r>
    </w:p>
    <w:p w14:paraId="56E5841B" w14:textId="77777777" w:rsidR="00514666" w:rsidRDefault="00514666" w:rsidP="00FD25A6">
      <w:pPr>
        <w:pStyle w:val="Sansinterligne"/>
      </w:pPr>
    </w:p>
    <w:p w14:paraId="3E09F24D" w14:textId="77777777" w:rsidR="00F10B55" w:rsidRDefault="00F10B55" w:rsidP="00673BE9">
      <w:pPr>
        <w:pStyle w:val="titreprfr"/>
        <w:jc w:val="both"/>
        <w:outlineLvl w:val="0"/>
      </w:pPr>
      <w:r>
        <w:t>Modalités pratiques :</w:t>
      </w:r>
      <w:r w:rsidR="0013131B">
        <w:t xml:space="preserve"> choix </w:t>
      </w:r>
      <w:r w:rsidR="0087390C" w:rsidRPr="0087390C">
        <w:t>de l’artiste accueilli en résidence</w:t>
      </w:r>
      <w:r w:rsidR="0013131B">
        <w:t xml:space="preserve"> et </w:t>
      </w:r>
      <w:r w:rsidR="0013131B" w:rsidRPr="0087390C">
        <w:t>budget</w:t>
      </w:r>
    </w:p>
    <w:p w14:paraId="1EA13C6E" w14:textId="77777777" w:rsidR="0013131B" w:rsidRPr="00673BE9" w:rsidRDefault="0013131B" w:rsidP="00673BE9">
      <w:pPr>
        <w:pStyle w:val="titreprfr"/>
        <w:jc w:val="both"/>
        <w:outlineLvl w:val="0"/>
      </w:pPr>
    </w:p>
    <w:p w14:paraId="2A98143D" w14:textId="77777777" w:rsidR="00F10B55" w:rsidRDefault="00F10B55" w:rsidP="00F10B55">
      <w:pPr>
        <w:jc w:val="both"/>
      </w:pPr>
      <w:r>
        <w:t xml:space="preserve">Fort de son expérience de plusieurs années, le service culturel de l’université </w:t>
      </w:r>
      <w:r w:rsidR="00D06AF1">
        <w:t>aide à la construction du</w:t>
      </w:r>
      <w:r>
        <w:t xml:space="preserve"> projet entre </w:t>
      </w:r>
      <w:r w:rsidR="002B09F0">
        <w:t>les chercheurs associés</w:t>
      </w:r>
      <w:r>
        <w:t xml:space="preserve"> et </w:t>
      </w:r>
      <w:r w:rsidR="002B09F0">
        <w:t>l'</w:t>
      </w:r>
      <w:r>
        <w:t xml:space="preserve">artiste, pilote son lancement, assure le suivi de la résidence et participe activement à l’accueil de l’artiste et à la production du projet, la communication, le lien avec les structures culturelles du territoire et initie les manières d’impliquer les étudiants. </w:t>
      </w:r>
    </w:p>
    <w:p w14:paraId="274D3E8E" w14:textId="77777777" w:rsidR="00F10B55" w:rsidRPr="00116C5B" w:rsidRDefault="00F10B55" w:rsidP="00F10B55">
      <w:pPr>
        <w:jc w:val="both"/>
        <w:rPr>
          <w:b/>
        </w:rPr>
      </w:pPr>
      <w:r w:rsidRPr="00116C5B">
        <w:rPr>
          <w:b/>
        </w:rPr>
        <w:t xml:space="preserve">Construction du projet entre </w:t>
      </w:r>
      <w:r w:rsidRPr="004E2ED1">
        <w:rPr>
          <w:b/>
        </w:rPr>
        <w:t xml:space="preserve">le </w:t>
      </w:r>
      <w:r w:rsidR="004E2ED1" w:rsidRPr="004E2ED1">
        <w:rPr>
          <w:b/>
        </w:rPr>
        <w:t>l'unité de recherche</w:t>
      </w:r>
      <w:r w:rsidRPr="00116C5B">
        <w:rPr>
          <w:b/>
        </w:rPr>
        <w:t xml:space="preserve"> et l’artiste</w:t>
      </w:r>
    </w:p>
    <w:p w14:paraId="5965919F" w14:textId="77777777" w:rsidR="00F10B55" w:rsidRDefault="0072245F" w:rsidP="00F10B55">
      <w:pPr>
        <w:jc w:val="both"/>
      </w:pPr>
      <w:r>
        <w:t xml:space="preserve">Accompagnés par le service culturel, </w:t>
      </w:r>
      <w:r w:rsidR="004E2ED1">
        <w:t>l’artiste et l'unité de recherche</w:t>
      </w:r>
      <w:r>
        <w:t xml:space="preserve"> </w:t>
      </w:r>
      <w:r w:rsidR="00CF4542">
        <w:t>conçoivent ensemble les interactions et les réalisations de la résidence, dans leur organisation et dans leurs modalités</w:t>
      </w:r>
      <w:r w:rsidR="00285629">
        <w:t>.</w:t>
      </w:r>
      <w:r w:rsidR="003A7182">
        <w:t xml:space="preserve"> </w:t>
      </w:r>
      <w:r w:rsidR="00AA09BE">
        <w:t>Ils établissent ense</w:t>
      </w:r>
      <w:r w:rsidR="00120F3F">
        <w:t>mble un programme prévisionnel avant l’été, le service culturel aide à la programm</w:t>
      </w:r>
      <w:r w:rsidR="00D304DA">
        <w:t>ation des ateliers à destination</w:t>
      </w:r>
      <w:r w:rsidR="00120F3F">
        <w:t xml:space="preserve"> des étudiants. Une programmation complémentaire est établie au fil de l’eau, pendant le déroulement </w:t>
      </w:r>
      <w:r w:rsidR="00285629">
        <w:t xml:space="preserve">de la résidence. </w:t>
      </w:r>
    </w:p>
    <w:p w14:paraId="289057E8" w14:textId="77777777" w:rsidR="00F10B55" w:rsidRDefault="00F10B55" w:rsidP="00F10B55">
      <w:pPr>
        <w:rPr>
          <w:rFonts w:ascii="Calibri" w:eastAsia="Calibri" w:hAnsi="Calibri" w:cs="Times New Roman"/>
          <w:b/>
        </w:rPr>
      </w:pPr>
      <w:r>
        <w:rPr>
          <w:rFonts w:ascii="Calibri" w:eastAsia="Calibri" w:hAnsi="Calibri" w:cs="Times New Roman"/>
          <w:b/>
        </w:rPr>
        <w:t>Critères et processus de sélection des artistes</w:t>
      </w:r>
    </w:p>
    <w:p w14:paraId="44891C46" w14:textId="77777777" w:rsidR="00F10B55" w:rsidRPr="00673BE9" w:rsidRDefault="00F10B55" w:rsidP="00673BE9">
      <w:pPr>
        <w:spacing w:after="0"/>
        <w:jc w:val="both"/>
      </w:pPr>
      <w:r w:rsidRPr="00673BE9">
        <w:t xml:space="preserve">Suite à l’appel à projets pour les artistes, le comité classe les artistes en fonction des critères suivants : </w:t>
      </w:r>
    </w:p>
    <w:p w14:paraId="5B0E7DB9" w14:textId="7D0661F4" w:rsidR="00F10B55" w:rsidRDefault="00791FBD" w:rsidP="00F10B55">
      <w:pPr>
        <w:pStyle w:val="Paragraphedeliste"/>
        <w:numPr>
          <w:ilvl w:val="0"/>
          <w:numId w:val="10"/>
        </w:numPr>
        <w:rPr>
          <w:rFonts w:ascii="Calibri" w:eastAsia="Calibri" w:hAnsi="Calibri" w:cs="Times New Roman"/>
        </w:rPr>
      </w:pPr>
      <w:r>
        <w:rPr>
          <w:rFonts w:ascii="Calibri" w:eastAsia="Calibri" w:hAnsi="Calibri" w:cs="Times New Roman"/>
        </w:rPr>
        <w:t>Capacité</w:t>
      </w:r>
      <w:r w:rsidR="00A95471">
        <w:rPr>
          <w:rFonts w:ascii="Calibri" w:eastAsia="Calibri" w:hAnsi="Calibri" w:cs="Times New Roman"/>
        </w:rPr>
        <w:t xml:space="preserve"> à s’emparer du sujet proposé par </w:t>
      </w:r>
      <w:r w:rsidR="004E2ED1">
        <w:t xml:space="preserve">l'unité de recherche </w:t>
      </w:r>
      <w:r w:rsidR="00BA00BD">
        <w:rPr>
          <w:rFonts w:ascii="Calibri" w:eastAsia="Calibri" w:hAnsi="Calibri" w:cs="Times New Roman"/>
        </w:rPr>
        <w:t>: compréhension, discussion, rebonds proposés</w:t>
      </w:r>
      <w:r w:rsidR="00C545C9">
        <w:rPr>
          <w:rFonts w:ascii="Calibri" w:eastAsia="Calibri" w:hAnsi="Calibri" w:cs="Times New Roman"/>
        </w:rPr>
        <w:t>, opportunités</w:t>
      </w:r>
      <w:r w:rsidR="004E2ED1">
        <w:rPr>
          <w:rFonts w:ascii="Calibri" w:eastAsia="Calibri" w:hAnsi="Calibri" w:cs="Times New Roman"/>
        </w:rPr>
        <w:t xml:space="preserve"> d’interaction avec </w:t>
      </w:r>
      <w:r w:rsidR="004E2ED1">
        <w:t>l'unité de recherche</w:t>
      </w:r>
      <w:r w:rsidR="008A4192">
        <w:t> ;</w:t>
      </w:r>
    </w:p>
    <w:p w14:paraId="55FA094F" w14:textId="18BD2667" w:rsidR="009C51C2" w:rsidRDefault="00791FBD" w:rsidP="009C51C2">
      <w:pPr>
        <w:pStyle w:val="Paragraphedeliste"/>
        <w:numPr>
          <w:ilvl w:val="0"/>
          <w:numId w:val="10"/>
        </w:numPr>
        <w:rPr>
          <w:rFonts w:ascii="Calibri" w:eastAsia="Calibri" w:hAnsi="Calibri" w:cs="Times New Roman"/>
        </w:rPr>
      </w:pPr>
      <w:r>
        <w:rPr>
          <w:rFonts w:ascii="Calibri" w:eastAsia="Calibri" w:hAnsi="Calibri" w:cs="Times New Roman"/>
        </w:rPr>
        <w:t>Originalité</w:t>
      </w:r>
      <w:r w:rsidR="009C51C2">
        <w:rPr>
          <w:rFonts w:ascii="Calibri" w:eastAsia="Calibri" w:hAnsi="Calibri" w:cs="Times New Roman"/>
        </w:rPr>
        <w:t xml:space="preserve"> de la proposition de résidence et </w:t>
      </w:r>
      <w:r w:rsidR="00442D27">
        <w:rPr>
          <w:rFonts w:ascii="Calibri" w:eastAsia="Calibri" w:hAnsi="Calibri" w:cs="Times New Roman"/>
        </w:rPr>
        <w:t xml:space="preserve">pistes </w:t>
      </w:r>
      <w:r w:rsidR="009C51C2">
        <w:rPr>
          <w:rFonts w:ascii="Calibri" w:eastAsia="Calibri" w:hAnsi="Calibri" w:cs="Times New Roman"/>
        </w:rPr>
        <w:t>de l’œuvre pressentie</w:t>
      </w:r>
      <w:r w:rsidR="008A4192">
        <w:rPr>
          <w:rFonts w:ascii="Calibri" w:eastAsia="Calibri" w:hAnsi="Calibri" w:cs="Times New Roman"/>
        </w:rPr>
        <w:t> ;</w:t>
      </w:r>
    </w:p>
    <w:p w14:paraId="7443F323" w14:textId="0EF6AB7D" w:rsidR="00A95471" w:rsidRDefault="00791FBD" w:rsidP="00F10B55">
      <w:pPr>
        <w:pStyle w:val="Paragraphedeliste"/>
        <w:numPr>
          <w:ilvl w:val="0"/>
          <w:numId w:val="10"/>
        </w:numPr>
        <w:rPr>
          <w:rFonts w:ascii="Calibri" w:eastAsia="Calibri" w:hAnsi="Calibri" w:cs="Times New Roman"/>
        </w:rPr>
      </w:pPr>
      <w:r>
        <w:rPr>
          <w:rFonts w:ascii="Calibri" w:eastAsia="Calibri" w:hAnsi="Calibri" w:cs="Times New Roman"/>
        </w:rPr>
        <w:t>Diversité</w:t>
      </w:r>
      <w:r w:rsidR="00BA00BD">
        <w:rPr>
          <w:rFonts w:ascii="Calibri" w:eastAsia="Calibri" w:hAnsi="Calibri" w:cs="Times New Roman"/>
        </w:rPr>
        <w:t xml:space="preserve"> des in</w:t>
      </w:r>
      <w:r w:rsidR="00A95471">
        <w:rPr>
          <w:rFonts w:ascii="Calibri" w:eastAsia="Calibri" w:hAnsi="Calibri" w:cs="Times New Roman"/>
        </w:rPr>
        <w:t xml:space="preserve">terventions proposées en </w:t>
      </w:r>
      <w:r w:rsidR="00BA00BD">
        <w:rPr>
          <w:rFonts w:ascii="Calibri" w:eastAsia="Calibri" w:hAnsi="Calibri" w:cs="Times New Roman"/>
        </w:rPr>
        <w:t>fonction</w:t>
      </w:r>
      <w:r w:rsidR="00A95471">
        <w:rPr>
          <w:rFonts w:ascii="Calibri" w:eastAsia="Calibri" w:hAnsi="Calibri" w:cs="Times New Roman"/>
        </w:rPr>
        <w:t xml:space="preserve"> des publics</w:t>
      </w:r>
      <w:r w:rsidR="00BA00BD">
        <w:rPr>
          <w:rFonts w:ascii="Calibri" w:eastAsia="Calibri" w:hAnsi="Calibri" w:cs="Times New Roman"/>
        </w:rPr>
        <w:t> : propo</w:t>
      </w:r>
      <w:r w:rsidR="008A4192">
        <w:rPr>
          <w:rFonts w:ascii="Calibri" w:eastAsia="Calibri" w:hAnsi="Calibri" w:cs="Times New Roman"/>
        </w:rPr>
        <w:t>sition vis-à-</w:t>
      </w:r>
      <w:r w:rsidR="00C545C9">
        <w:rPr>
          <w:rFonts w:ascii="Calibri" w:eastAsia="Calibri" w:hAnsi="Calibri" w:cs="Times New Roman"/>
        </w:rPr>
        <w:t xml:space="preserve">vis des étudiants (niveaux, formations), </w:t>
      </w:r>
      <w:r w:rsidR="00BA00BD">
        <w:rPr>
          <w:rFonts w:ascii="Calibri" w:eastAsia="Calibri" w:hAnsi="Calibri" w:cs="Times New Roman"/>
        </w:rPr>
        <w:t>des personnels</w:t>
      </w:r>
      <w:r w:rsidR="00673BE9">
        <w:rPr>
          <w:rFonts w:ascii="Calibri" w:eastAsia="Calibri" w:hAnsi="Calibri" w:cs="Times New Roman"/>
        </w:rPr>
        <w:t xml:space="preserve"> (tous sites confondus)</w:t>
      </w:r>
      <w:r w:rsidR="00BA00BD">
        <w:rPr>
          <w:rFonts w:ascii="Calibri" w:eastAsia="Calibri" w:hAnsi="Calibri" w:cs="Times New Roman"/>
        </w:rPr>
        <w:t>, des membres</w:t>
      </w:r>
      <w:r w:rsidR="004E2ED1">
        <w:rPr>
          <w:rFonts w:ascii="Calibri" w:eastAsia="Calibri" w:hAnsi="Calibri" w:cs="Times New Roman"/>
        </w:rPr>
        <w:t xml:space="preserve"> de</w:t>
      </w:r>
      <w:r w:rsidR="00BA00BD">
        <w:rPr>
          <w:rFonts w:ascii="Calibri" w:eastAsia="Calibri" w:hAnsi="Calibri" w:cs="Times New Roman"/>
        </w:rPr>
        <w:t xml:space="preserve"> </w:t>
      </w:r>
      <w:r w:rsidR="004E2ED1">
        <w:t>l'unité de recherche</w:t>
      </w:r>
      <w:r w:rsidR="008A4192">
        <w:t> ;</w:t>
      </w:r>
    </w:p>
    <w:p w14:paraId="6DD384F1" w14:textId="703FA70A" w:rsidR="00A95471" w:rsidRDefault="00791FBD" w:rsidP="00F10B55">
      <w:pPr>
        <w:pStyle w:val="Paragraphedeliste"/>
        <w:numPr>
          <w:ilvl w:val="0"/>
          <w:numId w:val="10"/>
        </w:numPr>
        <w:rPr>
          <w:rFonts w:ascii="Calibri" w:eastAsia="Calibri" w:hAnsi="Calibri" w:cs="Times New Roman"/>
        </w:rPr>
      </w:pPr>
      <w:r>
        <w:rPr>
          <w:rFonts w:ascii="Calibri" w:eastAsia="Calibri" w:hAnsi="Calibri" w:cs="Times New Roman"/>
        </w:rPr>
        <w:t>Adéquation</w:t>
      </w:r>
      <w:r w:rsidR="00A95471">
        <w:rPr>
          <w:rFonts w:ascii="Calibri" w:eastAsia="Calibri" w:hAnsi="Calibri" w:cs="Times New Roman"/>
        </w:rPr>
        <w:t xml:space="preserve"> avec les</w:t>
      </w:r>
      <w:r w:rsidR="00BA00BD">
        <w:rPr>
          <w:rFonts w:ascii="Calibri" w:eastAsia="Calibri" w:hAnsi="Calibri" w:cs="Times New Roman"/>
        </w:rPr>
        <w:t xml:space="preserve"> attentes </w:t>
      </w:r>
      <w:r w:rsidR="004E2ED1">
        <w:rPr>
          <w:rFonts w:ascii="Calibri" w:eastAsia="Calibri" w:hAnsi="Calibri" w:cs="Times New Roman"/>
        </w:rPr>
        <w:t xml:space="preserve">de </w:t>
      </w:r>
      <w:r w:rsidR="004E2ED1">
        <w:t>l'unité de recherche</w:t>
      </w:r>
      <w:r w:rsidR="00623CF3">
        <w:rPr>
          <w:rFonts w:ascii="Calibri" w:eastAsia="Calibri" w:hAnsi="Calibri" w:cs="Times New Roman"/>
        </w:rPr>
        <w:t> : écho aux propositions, capacités d’initiatives</w:t>
      </w:r>
      <w:r w:rsidR="00C545C9">
        <w:rPr>
          <w:rFonts w:ascii="Calibri" w:eastAsia="Calibri" w:hAnsi="Calibri" w:cs="Times New Roman"/>
        </w:rPr>
        <w:t>, modalités d’interpellation des chercheurs</w:t>
      </w:r>
      <w:r w:rsidR="008A4192">
        <w:rPr>
          <w:rFonts w:ascii="Calibri" w:eastAsia="Calibri" w:hAnsi="Calibri" w:cs="Times New Roman"/>
        </w:rPr>
        <w:t> ;</w:t>
      </w:r>
    </w:p>
    <w:p w14:paraId="669FFBDF" w14:textId="19D39B87" w:rsidR="00BA00BD" w:rsidRDefault="00791FBD" w:rsidP="00F10B55">
      <w:pPr>
        <w:pStyle w:val="Paragraphedeliste"/>
        <w:numPr>
          <w:ilvl w:val="0"/>
          <w:numId w:val="10"/>
        </w:numPr>
        <w:rPr>
          <w:rFonts w:ascii="Calibri" w:eastAsia="Calibri" w:hAnsi="Calibri" w:cs="Times New Roman"/>
        </w:rPr>
      </w:pPr>
      <w:r>
        <w:rPr>
          <w:rFonts w:ascii="Calibri" w:eastAsia="Calibri" w:hAnsi="Calibri" w:cs="Times New Roman"/>
        </w:rPr>
        <w:t>Complémentarité</w:t>
      </w:r>
      <w:r w:rsidR="00BA00BD">
        <w:rPr>
          <w:rFonts w:ascii="Calibri" w:eastAsia="Calibri" w:hAnsi="Calibri" w:cs="Times New Roman"/>
        </w:rPr>
        <w:t xml:space="preserve"> de la proposition avec les dynamiques </w:t>
      </w:r>
      <w:r w:rsidR="00C545C9">
        <w:rPr>
          <w:rFonts w:ascii="Calibri" w:eastAsia="Calibri" w:hAnsi="Calibri" w:cs="Times New Roman"/>
        </w:rPr>
        <w:t xml:space="preserve">culturelles </w:t>
      </w:r>
      <w:r w:rsidR="00BA00BD">
        <w:rPr>
          <w:rFonts w:ascii="Calibri" w:eastAsia="Calibri" w:hAnsi="Calibri" w:cs="Times New Roman"/>
        </w:rPr>
        <w:t xml:space="preserve">locales, intégration </w:t>
      </w:r>
      <w:r w:rsidR="00623CF3">
        <w:rPr>
          <w:rFonts w:ascii="Calibri" w:eastAsia="Calibri" w:hAnsi="Calibri" w:cs="Times New Roman"/>
        </w:rPr>
        <w:t>dans le tissu</w:t>
      </w:r>
      <w:r w:rsidR="0024784F">
        <w:rPr>
          <w:rFonts w:ascii="Calibri" w:eastAsia="Calibri" w:hAnsi="Calibri" w:cs="Times New Roman"/>
        </w:rPr>
        <w:t xml:space="preserve"> </w:t>
      </w:r>
      <w:r w:rsidR="00C545C9">
        <w:rPr>
          <w:rFonts w:ascii="Calibri" w:eastAsia="Calibri" w:hAnsi="Calibri" w:cs="Times New Roman"/>
        </w:rPr>
        <w:t>territorial</w:t>
      </w:r>
      <w:r w:rsidR="008A4192">
        <w:rPr>
          <w:rFonts w:ascii="Calibri" w:eastAsia="Calibri" w:hAnsi="Calibri" w:cs="Times New Roman"/>
        </w:rPr>
        <w:t> ;</w:t>
      </w:r>
    </w:p>
    <w:p w14:paraId="228E90A0" w14:textId="7C333776" w:rsidR="009C51C2" w:rsidRDefault="00791FBD" w:rsidP="00F10B55">
      <w:pPr>
        <w:pStyle w:val="Paragraphedeliste"/>
        <w:numPr>
          <w:ilvl w:val="0"/>
          <w:numId w:val="10"/>
        </w:numPr>
        <w:rPr>
          <w:rFonts w:ascii="Calibri" w:eastAsia="Calibri" w:hAnsi="Calibri" w:cs="Times New Roman"/>
        </w:rPr>
      </w:pPr>
      <w:r>
        <w:rPr>
          <w:rFonts w:ascii="Calibri" w:eastAsia="Calibri" w:hAnsi="Calibri" w:cs="Times New Roman"/>
        </w:rPr>
        <w:t>Disponibilité</w:t>
      </w:r>
      <w:r w:rsidR="009C51C2">
        <w:rPr>
          <w:rFonts w:ascii="Calibri" w:eastAsia="Calibri" w:hAnsi="Calibri" w:cs="Times New Roman"/>
        </w:rPr>
        <w:t xml:space="preserve"> de l'artiste sur les temps universitaires</w:t>
      </w:r>
      <w:r w:rsidR="008A4192">
        <w:rPr>
          <w:rFonts w:ascii="Calibri" w:eastAsia="Calibri" w:hAnsi="Calibri" w:cs="Times New Roman"/>
        </w:rPr>
        <w:t> ;</w:t>
      </w:r>
    </w:p>
    <w:p w14:paraId="5C9DA6A9" w14:textId="30D23AD3" w:rsidR="00CE406D" w:rsidRPr="00FE7EC4" w:rsidRDefault="00791FBD" w:rsidP="00F10B55">
      <w:pPr>
        <w:pStyle w:val="Paragraphedeliste"/>
        <w:numPr>
          <w:ilvl w:val="0"/>
          <w:numId w:val="10"/>
        </w:numPr>
        <w:rPr>
          <w:rFonts w:ascii="Calibri" w:eastAsia="Calibri" w:hAnsi="Calibri" w:cs="Times New Roman"/>
        </w:rPr>
      </w:pPr>
      <w:r>
        <w:rPr>
          <w:rFonts w:ascii="Calibri" w:eastAsia="Calibri" w:hAnsi="Calibri" w:cs="Times New Roman"/>
        </w:rPr>
        <w:t>Expériences</w:t>
      </w:r>
      <w:r w:rsidR="00AB6530">
        <w:rPr>
          <w:rFonts w:ascii="Calibri" w:eastAsia="Calibri" w:hAnsi="Calibri" w:cs="Times New Roman"/>
        </w:rPr>
        <w:t xml:space="preserve"> d'encadrement d'ateliers de pratiques artistiques</w:t>
      </w:r>
      <w:r w:rsidR="008A4192">
        <w:rPr>
          <w:rFonts w:ascii="Calibri" w:eastAsia="Calibri" w:hAnsi="Calibri" w:cs="Times New Roman"/>
        </w:rPr>
        <w:t>.</w:t>
      </w:r>
    </w:p>
    <w:p w14:paraId="3E7A4B0E" w14:textId="77777777" w:rsidR="004E6577" w:rsidRPr="004E6577" w:rsidRDefault="004E6577" w:rsidP="004E6577">
      <w:pPr>
        <w:pStyle w:val="Sansinterligne"/>
      </w:pPr>
    </w:p>
    <w:p w14:paraId="749E1CB8" w14:textId="77777777" w:rsidR="00F10B55" w:rsidRDefault="00F10B55" w:rsidP="00F10B55">
      <w:pPr>
        <w:rPr>
          <w:rFonts w:ascii="Calibri" w:eastAsia="Calibri" w:hAnsi="Calibri" w:cs="Times New Roman"/>
          <w:b/>
        </w:rPr>
      </w:pPr>
      <w:r>
        <w:rPr>
          <w:rFonts w:ascii="Calibri" w:eastAsia="Calibri" w:hAnsi="Calibri" w:cs="Times New Roman"/>
          <w:b/>
        </w:rPr>
        <w:t>Comité de sélection de l’artiste</w:t>
      </w:r>
      <w:r w:rsidR="008A4192">
        <w:rPr>
          <w:rFonts w:ascii="Calibri" w:eastAsia="Calibri" w:hAnsi="Calibri" w:cs="Times New Roman"/>
          <w:b/>
        </w:rPr>
        <w:t xml:space="preserve"> </w:t>
      </w:r>
      <w:r w:rsidR="008A4192" w:rsidRPr="001D781D">
        <w:rPr>
          <w:rFonts w:ascii="Calibri" w:eastAsia="Calibri" w:hAnsi="Calibri" w:cs="Times New Roman"/>
          <w:b/>
        </w:rPr>
        <w:t>pour la résidence</w:t>
      </w:r>
    </w:p>
    <w:p w14:paraId="70C0A75E" w14:textId="77777777" w:rsidR="00F10B55" w:rsidRDefault="00F10B55" w:rsidP="00673BE9">
      <w:pPr>
        <w:spacing w:after="0"/>
        <w:jc w:val="both"/>
      </w:pPr>
      <w:r>
        <w:t>Le comité de sélection est constitué</w:t>
      </w:r>
      <w:r w:rsidR="00673BE9">
        <w:t xml:space="preserve"> par</w:t>
      </w:r>
      <w:r>
        <w:t xml:space="preserve"> : </w:t>
      </w:r>
    </w:p>
    <w:p w14:paraId="29E1A9FA" w14:textId="20601842" w:rsidR="000415E5" w:rsidRDefault="00EC154E" w:rsidP="00EC154E">
      <w:pPr>
        <w:pStyle w:val="Paragraphedeliste"/>
        <w:jc w:val="both"/>
      </w:pPr>
      <w:r>
        <w:t xml:space="preserve">Le directeur </w:t>
      </w:r>
      <w:r w:rsidR="008A4192">
        <w:t>de l'unité de r</w:t>
      </w:r>
      <w:r>
        <w:t>echerche et le po</w:t>
      </w:r>
      <w:r w:rsidR="008A4192">
        <w:t>rteur du projet de la résidence ;</w:t>
      </w:r>
    </w:p>
    <w:p w14:paraId="514293CB" w14:textId="77777777" w:rsidR="000415E5" w:rsidRDefault="00607769" w:rsidP="00EC154E">
      <w:pPr>
        <w:pStyle w:val="Paragraphedeliste"/>
        <w:jc w:val="both"/>
        <w:rPr>
          <w:color w:val="000000"/>
        </w:rPr>
      </w:pPr>
      <w:r>
        <w:t>Les</w:t>
      </w:r>
      <w:r w:rsidR="00EC154E">
        <w:t xml:space="preserve"> vice-présidentes chargées de la vie de </w:t>
      </w:r>
      <w:r w:rsidR="008A4192">
        <w:t>campus et de la culture, de la R</w:t>
      </w:r>
      <w:r w:rsidR="00EC154E">
        <w:t xml:space="preserve">echerche, </w:t>
      </w:r>
      <w:r w:rsidR="00EC154E">
        <w:rPr>
          <w:color w:val="000000"/>
        </w:rPr>
        <w:t>des partenariats avec la sociét</w:t>
      </w:r>
      <w:r w:rsidR="008A4192">
        <w:rPr>
          <w:color w:val="000000"/>
        </w:rPr>
        <w:t>é civile et le monde économique ;</w:t>
      </w:r>
    </w:p>
    <w:p w14:paraId="022CA087" w14:textId="77777777" w:rsidR="000415E5" w:rsidRDefault="00607769" w:rsidP="00EC154E">
      <w:pPr>
        <w:pStyle w:val="Paragraphedeliste"/>
        <w:jc w:val="both"/>
      </w:pPr>
      <w:r>
        <w:t>Les</w:t>
      </w:r>
      <w:r w:rsidR="00EC154E">
        <w:t xml:space="preserve"> directrices </w:t>
      </w:r>
      <w:r w:rsidR="00DA1ED8">
        <w:t>des services culturel et de la r</w:t>
      </w:r>
      <w:r w:rsidR="00EC154E">
        <w:t>echerche, la ch</w:t>
      </w:r>
      <w:r w:rsidR="008A4192">
        <w:t>argée des résidences d'artiste ;</w:t>
      </w:r>
    </w:p>
    <w:p w14:paraId="0516FCFD" w14:textId="77777777" w:rsidR="000415E5" w:rsidRDefault="00607769" w:rsidP="00EC154E">
      <w:pPr>
        <w:pStyle w:val="Paragraphedeliste"/>
        <w:jc w:val="both"/>
      </w:pPr>
      <w:r>
        <w:t>Deux</w:t>
      </w:r>
      <w:r w:rsidR="00EC154E">
        <w:t xml:space="preserve"> représentant</w:t>
      </w:r>
      <w:r>
        <w:t>.e.</w:t>
      </w:r>
      <w:r w:rsidR="00EC154E">
        <w:t>s du conseil culturel</w:t>
      </w:r>
      <w:r w:rsidR="008A4192">
        <w:t xml:space="preserve"> dont un</w:t>
      </w:r>
      <w:r>
        <w:t>.e</w:t>
      </w:r>
      <w:r w:rsidR="008A4192">
        <w:t xml:space="preserve"> étudiant</w:t>
      </w:r>
      <w:r>
        <w:t>.e</w:t>
      </w:r>
      <w:r w:rsidR="008A4192">
        <w:t> ;</w:t>
      </w:r>
    </w:p>
    <w:p w14:paraId="5DF43440" w14:textId="271192A4" w:rsidR="000415E5" w:rsidRDefault="00607769" w:rsidP="00EC154E">
      <w:pPr>
        <w:pStyle w:val="Paragraphedeliste"/>
        <w:jc w:val="both"/>
      </w:pPr>
      <w:r>
        <w:t>Deux</w:t>
      </w:r>
      <w:r w:rsidR="000415E5">
        <w:t xml:space="preserve"> représentant</w:t>
      </w:r>
      <w:r>
        <w:t>.e.</w:t>
      </w:r>
      <w:r w:rsidR="000415E5">
        <w:t xml:space="preserve">s </w:t>
      </w:r>
      <w:r w:rsidR="000415E5" w:rsidRPr="00FD46D0">
        <w:t>de</w:t>
      </w:r>
      <w:r w:rsidR="008A4192" w:rsidRPr="00FD46D0">
        <w:t xml:space="preserve">s </w:t>
      </w:r>
      <w:r w:rsidR="00FD46D0" w:rsidRPr="00FD46D0">
        <w:t>structures culturelles du territoire</w:t>
      </w:r>
      <w:r w:rsidR="008A4192">
        <w:t> ;</w:t>
      </w:r>
    </w:p>
    <w:p w14:paraId="7C8570E0" w14:textId="0C276F12" w:rsidR="000415E5" w:rsidRDefault="00607769" w:rsidP="00EC154E">
      <w:pPr>
        <w:pStyle w:val="Paragraphedeliste"/>
        <w:jc w:val="both"/>
      </w:pPr>
      <w:r>
        <w:t>U</w:t>
      </w:r>
      <w:r w:rsidR="000415E5">
        <w:t>n</w:t>
      </w:r>
      <w:r>
        <w:t>.e</w:t>
      </w:r>
      <w:r w:rsidR="000415E5">
        <w:t xml:space="preserve"> représentant</w:t>
      </w:r>
      <w:r>
        <w:t>.e</w:t>
      </w:r>
      <w:r w:rsidR="000415E5">
        <w:t xml:space="preserve"> de la DRAC</w:t>
      </w:r>
      <w:r w:rsidR="008A4192">
        <w:t>.</w:t>
      </w:r>
    </w:p>
    <w:p w14:paraId="2648390A" w14:textId="77777777" w:rsidR="00F10B55" w:rsidRDefault="00F10B55" w:rsidP="00F10B55">
      <w:pPr>
        <w:spacing w:after="0" w:line="240" w:lineRule="auto"/>
        <w:rPr>
          <w:rFonts w:ascii="Times New Roman" w:eastAsia="Times New Roman" w:hAnsi="Times New Roman" w:cs="Times New Roman"/>
          <w:sz w:val="24"/>
          <w:szCs w:val="24"/>
          <w:lang w:eastAsia="fr-FR"/>
        </w:rPr>
      </w:pPr>
    </w:p>
    <w:p w14:paraId="3BC0EB42" w14:textId="77777777" w:rsidR="00F10B55" w:rsidRDefault="00F10B55" w:rsidP="00F10B55">
      <w:pPr>
        <w:rPr>
          <w:rFonts w:ascii="Calibri" w:eastAsia="Calibri" w:hAnsi="Calibri" w:cs="Times New Roman"/>
          <w:b/>
        </w:rPr>
      </w:pPr>
      <w:r>
        <w:rPr>
          <w:rFonts w:ascii="Calibri" w:eastAsia="Calibri" w:hAnsi="Calibri" w:cs="Times New Roman"/>
          <w:b/>
        </w:rPr>
        <w:t>Suivi et financement de la résidence d’artiste</w:t>
      </w:r>
    </w:p>
    <w:p w14:paraId="730E0669" w14:textId="77777777" w:rsidR="00F10B55" w:rsidRDefault="00F10B55" w:rsidP="00F10B55">
      <w:pPr>
        <w:jc w:val="both"/>
      </w:pPr>
      <w:r>
        <w:t xml:space="preserve">Le service culturel gère, en lien étroit avec </w:t>
      </w:r>
      <w:r w:rsidR="004E2ED1">
        <w:t xml:space="preserve">l'unité de recherche </w:t>
      </w:r>
      <w:r>
        <w:t xml:space="preserve">et l’artiste, le calendrier et le budget de la résidence. Il </w:t>
      </w:r>
      <w:r w:rsidR="00607769">
        <w:t>suit</w:t>
      </w:r>
      <w:r>
        <w:t xml:space="preserve"> les réalisations, accompagne le montage des ateliers à destination des étudiants et du grand public et participe à la définition de l’œuvre trace. </w:t>
      </w:r>
    </w:p>
    <w:p w14:paraId="7C18D643" w14:textId="77777777" w:rsidR="00F10B55" w:rsidRDefault="00F10B55" w:rsidP="00F10B55">
      <w:pPr>
        <w:jc w:val="both"/>
      </w:pPr>
      <w:r w:rsidRPr="008A4192">
        <w:t>Le budget</w:t>
      </w:r>
      <w:r w:rsidR="009C0BA2" w:rsidRPr="008A4192">
        <w:t xml:space="preserve"> global</w:t>
      </w:r>
      <w:r w:rsidRPr="008A4192">
        <w:t>, déterminé en fonction des besoins et des modalités d’accueil est plafonné à 30</w:t>
      </w:r>
      <w:r w:rsidR="008A4192">
        <w:t> </w:t>
      </w:r>
      <w:r w:rsidRPr="008A4192">
        <w:t>000</w:t>
      </w:r>
      <w:r w:rsidR="008A4192">
        <w:t> </w:t>
      </w:r>
      <w:r w:rsidRPr="008A4192">
        <w:t>€.</w:t>
      </w:r>
      <w:r>
        <w:t xml:space="preserve"> Il couvre notamment une bourse de création pour l'artiste, la production des œuvres, les déplacements, l’hébergement, l'objet trace de la résidence, les supports de communication... </w:t>
      </w:r>
    </w:p>
    <w:p w14:paraId="5FE0CCBD" w14:textId="77777777" w:rsidR="00F10B55" w:rsidRDefault="00F10B55" w:rsidP="00F10B55">
      <w:pPr>
        <w:rPr>
          <w:rFonts w:ascii="Calibri" w:eastAsia="Calibri" w:hAnsi="Calibri" w:cs="Times New Roman"/>
          <w:b/>
        </w:rPr>
      </w:pPr>
      <w:r>
        <w:t xml:space="preserve">Le budget est soutenu par </w:t>
      </w:r>
      <w:r w:rsidR="004E2ED1">
        <w:t xml:space="preserve">l'unité de recherche </w:t>
      </w:r>
      <w:r>
        <w:t xml:space="preserve">sous des formes diverses et notamment en tenant compte du temps investi par les chercheurs, de la mise à disposition de locaux de recherche, de l’organisation de manifestations, etc. </w:t>
      </w:r>
    </w:p>
    <w:p w14:paraId="4E1B4700" w14:textId="77777777" w:rsidR="002C02F0" w:rsidRDefault="00C33B47" w:rsidP="00581948">
      <w:pPr>
        <w:pStyle w:val="Sansinterligne"/>
        <w:jc w:val="both"/>
      </w:pPr>
      <w:r>
        <w:t>Un lieu de travail adapté sera mis à disposition selon les besoins du projet et en fonction des possibilités de l'Université.</w:t>
      </w:r>
    </w:p>
    <w:p w14:paraId="077FAAC3" w14:textId="77777777" w:rsidR="00C33B47" w:rsidRDefault="00C33B47" w:rsidP="00581948">
      <w:pPr>
        <w:pStyle w:val="Sansinterligne"/>
        <w:jc w:val="both"/>
      </w:pPr>
      <w:r>
        <w:t>Le temps de la résidence peut varier</w:t>
      </w:r>
      <w:r w:rsidR="0013131B">
        <w:t xml:space="preserve"> </w:t>
      </w:r>
      <w:r w:rsidR="0013131B" w:rsidRPr="008A4192">
        <w:t>de 4 à 8 mois selon le projet</w:t>
      </w:r>
      <w:r w:rsidR="000E52A8">
        <w:t xml:space="preserve">. </w:t>
      </w:r>
      <w:r w:rsidR="003E30C2">
        <w:t>Le budget alloué à cette résidence couvre :</w:t>
      </w:r>
      <w:r>
        <w:t xml:space="preserve"> </w:t>
      </w:r>
    </w:p>
    <w:p w14:paraId="47C6B38F" w14:textId="77777777" w:rsidR="00042D44" w:rsidRDefault="00042D44" w:rsidP="00581948">
      <w:pPr>
        <w:pStyle w:val="Sansinterligne"/>
        <w:jc w:val="both"/>
      </w:pPr>
    </w:p>
    <w:p w14:paraId="2CE3620C" w14:textId="77777777" w:rsidR="008C1EBE" w:rsidRPr="008C1EBE" w:rsidRDefault="00C33B47" w:rsidP="008C1EBE">
      <w:pPr>
        <w:pStyle w:val="Paragraphedeliste"/>
        <w:numPr>
          <w:ilvl w:val="0"/>
          <w:numId w:val="3"/>
        </w:numPr>
        <w:spacing w:after="0" w:line="240" w:lineRule="auto"/>
        <w:jc w:val="both"/>
        <w:rPr>
          <w:b/>
        </w:rPr>
      </w:pPr>
      <w:r w:rsidRPr="00D823D3">
        <w:t xml:space="preserve">Une bourse de résidence d’un montant </w:t>
      </w:r>
      <w:r w:rsidR="00900495" w:rsidRPr="00D823D3">
        <w:t xml:space="preserve">maximum </w:t>
      </w:r>
      <w:r w:rsidRPr="00D823D3">
        <w:t xml:space="preserve">de </w:t>
      </w:r>
      <w:r w:rsidR="00372EB9">
        <w:rPr>
          <w:b/>
        </w:rPr>
        <w:t>1 5</w:t>
      </w:r>
      <w:r w:rsidR="00900495" w:rsidRPr="00D823D3">
        <w:rPr>
          <w:b/>
        </w:rPr>
        <w:t>00</w:t>
      </w:r>
      <w:r w:rsidRPr="00D823D3">
        <w:rPr>
          <w:b/>
        </w:rPr>
        <w:t xml:space="preserve"> € </w:t>
      </w:r>
      <w:r w:rsidRPr="002B09F0">
        <w:rPr>
          <w:b/>
          <w:u w:val="single"/>
        </w:rPr>
        <w:t>brut</w:t>
      </w:r>
      <w:r w:rsidR="008A4192">
        <w:rPr>
          <w:b/>
          <w:u w:val="single"/>
        </w:rPr>
        <w:t>s</w:t>
      </w:r>
      <w:r w:rsidRPr="00D823D3">
        <w:rPr>
          <w:b/>
        </w:rPr>
        <w:t xml:space="preserve"> par mois</w:t>
      </w:r>
      <w:r w:rsidRPr="00D823D3">
        <w:t xml:space="preserve"> versée à </w:t>
      </w:r>
      <w:r w:rsidR="00E93F65" w:rsidRPr="00D823D3">
        <w:t>l'artiste ou au collectif d'artistes</w:t>
      </w:r>
      <w:r w:rsidRPr="00D823D3">
        <w:t xml:space="preserve"> par le </w:t>
      </w:r>
      <w:r w:rsidR="00E93F65" w:rsidRPr="00D823D3">
        <w:t>s</w:t>
      </w:r>
      <w:r w:rsidRPr="00D823D3">
        <w:t xml:space="preserve">ervice </w:t>
      </w:r>
      <w:r w:rsidR="00E93F65" w:rsidRPr="00D823D3">
        <w:t>c</w:t>
      </w:r>
      <w:r w:rsidRPr="00D823D3">
        <w:t xml:space="preserve">ulturel de l’Université. Elle comprend, outre le soutien à son travail </w:t>
      </w:r>
      <w:r w:rsidR="008C1EBE">
        <w:t>de création</w:t>
      </w:r>
      <w:r w:rsidR="00372EB9">
        <w:t xml:space="preserve"> personnelle et partagée</w:t>
      </w:r>
      <w:r w:rsidRPr="00D823D3">
        <w:t>, des interventions dans les cursus</w:t>
      </w:r>
      <w:r w:rsidR="00372EB9">
        <w:t xml:space="preserve"> universitaires</w:t>
      </w:r>
      <w:r w:rsidRPr="00D823D3">
        <w:t xml:space="preserve">, les différents ateliers de pratiques artistiques, la </w:t>
      </w:r>
      <w:r w:rsidR="00E93F65" w:rsidRPr="00D823D3">
        <w:t>participation aux différentes manifestations ou actions de valorisations m</w:t>
      </w:r>
      <w:r w:rsidR="008A4192">
        <w:t>ises en place pour la résidence ;</w:t>
      </w:r>
    </w:p>
    <w:p w14:paraId="2A352BD2" w14:textId="77777777" w:rsidR="00C33B47" w:rsidRPr="00D823D3" w:rsidRDefault="00C33B47" w:rsidP="00581948">
      <w:pPr>
        <w:pStyle w:val="Paragraphedeliste"/>
        <w:numPr>
          <w:ilvl w:val="0"/>
          <w:numId w:val="3"/>
        </w:numPr>
        <w:spacing w:after="0" w:line="240" w:lineRule="auto"/>
        <w:jc w:val="both"/>
      </w:pPr>
      <w:r w:rsidRPr="00D823D3">
        <w:t>Le</w:t>
      </w:r>
      <w:r w:rsidR="00900495" w:rsidRPr="00D823D3">
        <w:t xml:space="preserve">s frais de </w:t>
      </w:r>
      <w:r w:rsidRPr="00D823D3">
        <w:t>transport ainsi que l’hébergement</w:t>
      </w:r>
      <w:r w:rsidR="00E93F65" w:rsidRPr="00D823D3">
        <w:t xml:space="preserve"> et les repas</w:t>
      </w:r>
      <w:r w:rsidRPr="00D823D3">
        <w:t xml:space="preserve"> </w:t>
      </w:r>
      <w:r w:rsidR="00335FA2">
        <w:t xml:space="preserve">du ou des artistes </w:t>
      </w:r>
      <w:r w:rsidRPr="00D823D3">
        <w:t xml:space="preserve">dans </w:t>
      </w:r>
      <w:r w:rsidR="00E93F65" w:rsidRPr="00D823D3">
        <w:t xml:space="preserve">la limite de </w:t>
      </w:r>
      <w:r w:rsidR="00E93F65" w:rsidRPr="00D823D3">
        <w:rPr>
          <w:b/>
        </w:rPr>
        <w:t xml:space="preserve">5 </w:t>
      </w:r>
      <w:r w:rsidR="00335FA2">
        <w:rPr>
          <w:b/>
        </w:rPr>
        <w:t>0</w:t>
      </w:r>
      <w:r w:rsidR="00E93F65" w:rsidRPr="00D823D3">
        <w:rPr>
          <w:b/>
        </w:rPr>
        <w:t>00</w:t>
      </w:r>
      <w:r w:rsidR="00D823D3" w:rsidRPr="00D823D3">
        <w:rPr>
          <w:b/>
        </w:rPr>
        <w:t xml:space="preserve"> </w:t>
      </w:r>
      <w:r w:rsidR="00E93F65" w:rsidRPr="00D823D3">
        <w:rPr>
          <w:b/>
        </w:rPr>
        <w:t>€</w:t>
      </w:r>
      <w:r w:rsidR="00D823D3">
        <w:rPr>
          <w:b/>
        </w:rPr>
        <w:t xml:space="preserve"> TTC</w:t>
      </w:r>
      <w:r w:rsidR="00900495" w:rsidRPr="00D823D3">
        <w:rPr>
          <w:b/>
        </w:rPr>
        <w:t xml:space="preserve">. </w:t>
      </w:r>
      <w:r w:rsidR="00900495" w:rsidRPr="00D823D3">
        <w:t>Si c</w:t>
      </w:r>
      <w:r w:rsidR="004420DC">
        <w:t>es</w:t>
      </w:r>
      <w:r w:rsidR="00900495" w:rsidRPr="00D823D3">
        <w:t xml:space="preserve"> frais sont réduits, cette ligne budgétaire permettra d'augmenter la part de la production</w:t>
      </w:r>
      <w:r w:rsidR="007F71C1">
        <w:t xml:space="preserve"> ou des actions à destination de la communauté universitaire</w:t>
      </w:r>
      <w:r w:rsidR="008A4192">
        <w:t> ;</w:t>
      </w:r>
    </w:p>
    <w:p w14:paraId="54DED960" w14:textId="77777777" w:rsidR="00C33B47" w:rsidRPr="00D823D3" w:rsidRDefault="003E30C2" w:rsidP="00581948">
      <w:pPr>
        <w:pStyle w:val="Paragraphedeliste"/>
        <w:numPr>
          <w:ilvl w:val="0"/>
          <w:numId w:val="3"/>
        </w:numPr>
        <w:spacing w:after="0" w:line="240" w:lineRule="auto"/>
        <w:jc w:val="both"/>
      </w:pPr>
      <w:r>
        <w:t>L</w:t>
      </w:r>
      <w:r w:rsidR="00900495" w:rsidRPr="00D823D3">
        <w:t xml:space="preserve">a production des œuvres </w:t>
      </w:r>
      <w:r w:rsidR="007F71C1">
        <w:t>élaborées</w:t>
      </w:r>
      <w:r w:rsidR="00900495" w:rsidRPr="00D823D3">
        <w:t xml:space="preserve"> </w:t>
      </w:r>
      <w:r>
        <w:t xml:space="preserve">dans le cadre de la résidence </w:t>
      </w:r>
      <w:r w:rsidR="00E93F65" w:rsidRPr="00D823D3">
        <w:t>po</w:t>
      </w:r>
      <w:r w:rsidR="00900495" w:rsidRPr="00D823D3">
        <w:t>u</w:t>
      </w:r>
      <w:r w:rsidR="00E93F65" w:rsidRPr="00D823D3">
        <w:t xml:space="preserve">r un montant maximum de </w:t>
      </w:r>
      <w:r w:rsidR="005A408D">
        <w:rPr>
          <w:b/>
        </w:rPr>
        <w:t>6</w:t>
      </w:r>
      <w:r w:rsidR="00D823D3">
        <w:rPr>
          <w:b/>
        </w:rPr>
        <w:t xml:space="preserve"> </w:t>
      </w:r>
      <w:r w:rsidR="00D823D3" w:rsidRPr="00D823D3">
        <w:rPr>
          <w:b/>
        </w:rPr>
        <w:t>000</w:t>
      </w:r>
      <w:r w:rsidR="00D823D3">
        <w:rPr>
          <w:b/>
        </w:rPr>
        <w:t xml:space="preserve"> </w:t>
      </w:r>
      <w:r w:rsidR="00D823D3" w:rsidRPr="00D823D3">
        <w:rPr>
          <w:b/>
        </w:rPr>
        <w:t>€</w:t>
      </w:r>
      <w:r w:rsidR="008A4192">
        <w:rPr>
          <w:b/>
        </w:rPr>
        <w:t xml:space="preserve"> TTC</w:t>
      </w:r>
      <w:r w:rsidR="008A4192" w:rsidRPr="008A4192">
        <w:t> ;</w:t>
      </w:r>
    </w:p>
    <w:p w14:paraId="044619A9" w14:textId="77777777" w:rsidR="00900495" w:rsidRPr="00D823D3" w:rsidRDefault="00900495" w:rsidP="00581948">
      <w:pPr>
        <w:pStyle w:val="Paragraphedeliste"/>
        <w:numPr>
          <w:ilvl w:val="0"/>
          <w:numId w:val="3"/>
        </w:numPr>
        <w:spacing w:after="0" w:line="240" w:lineRule="auto"/>
        <w:jc w:val="both"/>
      </w:pPr>
      <w:r w:rsidRPr="00D823D3">
        <w:t>La création d'un objet trace</w:t>
      </w:r>
      <w:r w:rsidR="00D823D3" w:rsidRPr="00D823D3">
        <w:t xml:space="preserve"> imaginé et conçu par l'artiste pour valoriser la résidence pour un montant maximum de </w:t>
      </w:r>
      <w:r w:rsidR="00D823D3" w:rsidRPr="00D823D3">
        <w:rPr>
          <w:b/>
        </w:rPr>
        <w:t>3</w:t>
      </w:r>
      <w:r w:rsidR="002D3B3E">
        <w:rPr>
          <w:b/>
        </w:rPr>
        <w:t xml:space="preserve"> </w:t>
      </w:r>
      <w:r w:rsidR="00335FA2">
        <w:rPr>
          <w:b/>
        </w:rPr>
        <w:t>00</w:t>
      </w:r>
      <w:r w:rsidR="00D823D3" w:rsidRPr="00D823D3">
        <w:rPr>
          <w:b/>
        </w:rPr>
        <w:t>0 €</w:t>
      </w:r>
      <w:r w:rsidR="00D823D3" w:rsidRPr="00D823D3">
        <w:t xml:space="preserve"> </w:t>
      </w:r>
      <w:r w:rsidR="006F39FF">
        <w:rPr>
          <w:b/>
        </w:rPr>
        <w:t>TTC</w:t>
      </w:r>
      <w:r w:rsidR="006F39FF" w:rsidRPr="006F39FF">
        <w:t> ;</w:t>
      </w:r>
    </w:p>
    <w:p w14:paraId="10531D72" w14:textId="77777777" w:rsidR="00D823D3" w:rsidRPr="00D823D3" w:rsidRDefault="00D823D3" w:rsidP="00581948">
      <w:pPr>
        <w:pStyle w:val="Paragraphedeliste"/>
        <w:numPr>
          <w:ilvl w:val="0"/>
          <w:numId w:val="3"/>
        </w:numPr>
        <w:spacing w:after="0" w:line="240" w:lineRule="auto"/>
        <w:jc w:val="both"/>
      </w:pPr>
      <w:r w:rsidRPr="00D823D3">
        <w:t>La communication interne et ex</w:t>
      </w:r>
      <w:r>
        <w:t xml:space="preserve">terne, les frais de régie, </w:t>
      </w:r>
      <w:r w:rsidR="00BB0EEF">
        <w:t>l'accueil d</w:t>
      </w:r>
      <w:r w:rsidR="00335FA2">
        <w:t>'artiste</w:t>
      </w:r>
      <w:r w:rsidR="00BB0EEF">
        <w:t>s invités,</w:t>
      </w:r>
      <w:r w:rsidR="00335FA2">
        <w:t xml:space="preserve"> les frais de transport des étudiants en cas de longs trajets etc. seront pris en charge par le service culturel dans la </w:t>
      </w:r>
      <w:r w:rsidR="003E30C2">
        <w:t>limit</w:t>
      </w:r>
      <w:r w:rsidR="00335FA2">
        <w:t>e du budget global imparti à la résidence.</w:t>
      </w:r>
    </w:p>
    <w:p w14:paraId="5F9D68F7" w14:textId="77777777" w:rsidR="00900495" w:rsidRDefault="00900495" w:rsidP="00581948">
      <w:pPr>
        <w:pStyle w:val="Paragraphedeliste"/>
        <w:spacing w:after="0" w:line="240" w:lineRule="auto"/>
        <w:ind w:left="1080"/>
        <w:jc w:val="both"/>
      </w:pPr>
    </w:p>
    <w:p w14:paraId="34D0C1AB" w14:textId="77777777" w:rsidR="00FD25A6" w:rsidRDefault="00042D44" w:rsidP="00581948">
      <w:pPr>
        <w:pStyle w:val="Sansinterligne"/>
        <w:jc w:val="both"/>
      </w:pPr>
      <w:r>
        <w:t>D</w:t>
      </w:r>
      <w:r w:rsidR="00122E96">
        <w:t>es colloques</w:t>
      </w:r>
      <w:r>
        <w:t>, journées d’études, publications</w:t>
      </w:r>
      <w:r w:rsidR="00122E96">
        <w:t xml:space="preserve"> et autres manifestations scientifiques </w:t>
      </w:r>
      <w:r w:rsidR="003E30C2">
        <w:t xml:space="preserve">peuvent être organisés </w:t>
      </w:r>
      <w:r>
        <w:t xml:space="preserve">mais </w:t>
      </w:r>
      <w:r w:rsidR="00122E96">
        <w:t>ne sont pas pris en charg</w:t>
      </w:r>
      <w:r>
        <w:t xml:space="preserve">e </w:t>
      </w:r>
      <w:r w:rsidR="009C0BA2">
        <w:t>par</w:t>
      </w:r>
      <w:r>
        <w:t xml:space="preserve"> le budget de la résidence.</w:t>
      </w:r>
    </w:p>
    <w:p w14:paraId="47A29337" w14:textId="77777777" w:rsidR="00FD25A6" w:rsidRDefault="00FD25A6" w:rsidP="00581948">
      <w:pPr>
        <w:pStyle w:val="Sansinterligne"/>
        <w:jc w:val="both"/>
        <w:rPr>
          <w:b/>
        </w:rPr>
      </w:pPr>
    </w:p>
    <w:p w14:paraId="42F67381" w14:textId="77777777" w:rsidR="00122E96" w:rsidRDefault="00F66FB5" w:rsidP="004B47F4">
      <w:pPr>
        <w:pStyle w:val="Sansinterligne"/>
        <w:jc w:val="both"/>
        <w:outlineLvl w:val="0"/>
        <w:rPr>
          <w:b/>
        </w:rPr>
      </w:pPr>
      <w:r w:rsidRPr="00F22A6A">
        <w:rPr>
          <w:b/>
        </w:rPr>
        <w:t xml:space="preserve">Calendrier </w:t>
      </w:r>
    </w:p>
    <w:p w14:paraId="03BA037E" w14:textId="77777777" w:rsidR="006F39FF" w:rsidRPr="00F22A6A" w:rsidRDefault="006F39FF" w:rsidP="004B47F4">
      <w:pPr>
        <w:pStyle w:val="Sansinterligne"/>
        <w:jc w:val="both"/>
        <w:outlineLvl w:val="0"/>
        <w:rPr>
          <w:b/>
        </w:rPr>
      </w:pPr>
    </w:p>
    <w:p w14:paraId="1224B445" w14:textId="5DE908BF" w:rsidR="005801CF" w:rsidRDefault="00856287" w:rsidP="006F39FF">
      <w:pPr>
        <w:pStyle w:val="Sansinterligne"/>
        <w:numPr>
          <w:ilvl w:val="0"/>
          <w:numId w:val="12"/>
        </w:numPr>
        <w:jc w:val="both"/>
      </w:pPr>
      <w:r>
        <w:t>28 février</w:t>
      </w:r>
      <w:r w:rsidR="005801CF">
        <w:t xml:space="preserve"> : ouverture de l'appel à projets</w:t>
      </w:r>
    </w:p>
    <w:p w14:paraId="25247716" w14:textId="6DCE136B" w:rsidR="005801CF" w:rsidRDefault="00856287" w:rsidP="006F39FF">
      <w:pPr>
        <w:pStyle w:val="Sansinterligne"/>
        <w:numPr>
          <w:ilvl w:val="0"/>
          <w:numId w:val="12"/>
        </w:numPr>
        <w:jc w:val="both"/>
      </w:pPr>
      <w:r>
        <w:t>11 avril</w:t>
      </w:r>
      <w:r w:rsidR="005801CF">
        <w:t xml:space="preserve"> : clôture de l'appel à projets</w:t>
      </w:r>
    </w:p>
    <w:p w14:paraId="02F94D6E" w14:textId="2CDE2708" w:rsidR="005801CF" w:rsidRDefault="00856287" w:rsidP="006F39FF">
      <w:pPr>
        <w:pStyle w:val="Sansinterligne"/>
        <w:numPr>
          <w:ilvl w:val="0"/>
          <w:numId w:val="12"/>
        </w:numPr>
        <w:jc w:val="both"/>
      </w:pPr>
      <w:r>
        <w:t>12</w:t>
      </w:r>
      <w:r w:rsidR="005801CF">
        <w:t xml:space="preserve"> au </w:t>
      </w:r>
      <w:r>
        <w:t>15</w:t>
      </w:r>
      <w:r w:rsidR="005801CF">
        <w:t xml:space="preserve"> </w:t>
      </w:r>
      <w:r>
        <w:t>avril</w:t>
      </w:r>
      <w:r w:rsidR="005801CF">
        <w:t xml:space="preserve"> : 1</w:t>
      </w:r>
      <w:r w:rsidR="005801CF" w:rsidRPr="00372EB9">
        <w:rPr>
          <w:vertAlign w:val="superscript"/>
        </w:rPr>
        <w:t>er</w:t>
      </w:r>
      <w:r w:rsidR="005801CF">
        <w:t xml:space="preserve"> examen des projets </w:t>
      </w:r>
    </w:p>
    <w:p w14:paraId="311C1E8C" w14:textId="2E2B879D" w:rsidR="005801CF" w:rsidRDefault="00856287" w:rsidP="006F39FF">
      <w:pPr>
        <w:pStyle w:val="Sansinterligne"/>
        <w:numPr>
          <w:ilvl w:val="0"/>
          <w:numId w:val="12"/>
        </w:numPr>
        <w:jc w:val="both"/>
      </w:pPr>
      <w:r>
        <w:t>29</w:t>
      </w:r>
      <w:r w:rsidR="005801CF">
        <w:t xml:space="preserve"> </w:t>
      </w:r>
      <w:r>
        <w:t>avril</w:t>
      </w:r>
      <w:r w:rsidR="005801CF">
        <w:t xml:space="preserve"> : jury de sélection</w:t>
      </w:r>
    </w:p>
    <w:p w14:paraId="1ECCB36F" w14:textId="5A9A87C6" w:rsidR="005801CF" w:rsidRDefault="00856287" w:rsidP="006F39FF">
      <w:pPr>
        <w:pStyle w:val="Sansinterligne"/>
        <w:numPr>
          <w:ilvl w:val="0"/>
          <w:numId w:val="12"/>
        </w:numPr>
        <w:jc w:val="both"/>
      </w:pPr>
      <w:r w:rsidRPr="00F67184">
        <w:rPr>
          <w:b/>
        </w:rPr>
        <w:t>10 et 11 mai</w:t>
      </w:r>
      <w:r w:rsidR="005801CF" w:rsidRPr="00F67184">
        <w:rPr>
          <w:b/>
        </w:rPr>
        <w:t xml:space="preserve"> : rencontres avec les artistes retenus lors du 1</w:t>
      </w:r>
      <w:r w:rsidR="005801CF" w:rsidRPr="00F67184">
        <w:rPr>
          <w:b/>
          <w:vertAlign w:val="superscript"/>
        </w:rPr>
        <w:t>er</w:t>
      </w:r>
      <w:r w:rsidR="005801CF" w:rsidRPr="00F67184">
        <w:rPr>
          <w:b/>
        </w:rPr>
        <w:t xml:space="preserve"> examen</w:t>
      </w:r>
    </w:p>
    <w:p w14:paraId="2E0C7A40" w14:textId="228455CA" w:rsidR="005801CF" w:rsidRDefault="00856287" w:rsidP="006F39FF">
      <w:pPr>
        <w:pStyle w:val="Sansinterligne"/>
        <w:numPr>
          <w:ilvl w:val="0"/>
          <w:numId w:val="12"/>
        </w:numPr>
        <w:jc w:val="both"/>
      </w:pPr>
      <w:r>
        <w:t>16 mai</w:t>
      </w:r>
      <w:r w:rsidR="005801CF">
        <w:t xml:space="preserve"> : annonce du projet retenu </w:t>
      </w:r>
    </w:p>
    <w:p w14:paraId="2FBAA352" w14:textId="77777777" w:rsidR="005801CF" w:rsidRDefault="005801CF" w:rsidP="006F39FF">
      <w:pPr>
        <w:pStyle w:val="Sansinterligne"/>
        <w:numPr>
          <w:ilvl w:val="0"/>
          <w:numId w:val="12"/>
        </w:numPr>
        <w:jc w:val="both"/>
      </w:pPr>
      <w:r>
        <w:t>Avant le 30 juin :</w:t>
      </w:r>
      <w:r w:rsidRPr="00372EB9">
        <w:t xml:space="preserve"> </w:t>
      </w:r>
      <w:r>
        <w:t xml:space="preserve">ajustement du projet avec l'artiste, </w:t>
      </w:r>
      <w:r w:rsidR="004E2ED1">
        <w:t xml:space="preserve">l'unité de recherche </w:t>
      </w:r>
      <w:r>
        <w:t xml:space="preserve">et le service culturel. </w:t>
      </w:r>
    </w:p>
    <w:p w14:paraId="44EE2756" w14:textId="04D8F7C5" w:rsidR="00856287" w:rsidRDefault="00856287" w:rsidP="00BB0EEF">
      <w:pPr>
        <w:pStyle w:val="Sansinterligne"/>
      </w:pPr>
    </w:p>
    <w:sectPr w:rsidR="00856287" w:rsidSect="004D5200">
      <w:headerReference w:type="default" r:id="rId15"/>
      <w:pgSz w:w="16838" w:h="23811" w:code="8"/>
      <w:pgMar w:top="1440" w:right="1077" w:bottom="1440" w:left="107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A0BEAF" w16cid:durableId="25C3800B"/>
  <w16cid:commentId w16cid:paraId="12BCAC55" w16cid:durableId="25C3800C"/>
  <w16cid:commentId w16cid:paraId="52B98A15" w16cid:durableId="25C3800D"/>
  <w16cid:commentId w16cid:paraId="49B460F6" w16cid:durableId="25C381FA"/>
  <w16cid:commentId w16cid:paraId="0F608AC3" w16cid:durableId="25C385A6"/>
  <w16cid:commentId w16cid:paraId="72357293" w16cid:durableId="25C38428"/>
  <w16cid:commentId w16cid:paraId="0B74A47F" w16cid:durableId="25C3800E"/>
  <w16cid:commentId w16cid:paraId="2A0AC275" w16cid:durableId="25C385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F8B00" w14:textId="77777777" w:rsidR="00EE13B9" w:rsidRDefault="00EE13B9" w:rsidP="00876FD8">
      <w:pPr>
        <w:spacing w:after="0" w:line="240" w:lineRule="auto"/>
      </w:pPr>
      <w:r>
        <w:separator/>
      </w:r>
    </w:p>
  </w:endnote>
  <w:endnote w:type="continuationSeparator" w:id="0">
    <w:p w14:paraId="519122E2" w14:textId="77777777" w:rsidR="00EE13B9" w:rsidRDefault="00EE13B9" w:rsidP="0087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DF1FA" w14:textId="77777777" w:rsidR="00EE13B9" w:rsidRDefault="00EE13B9" w:rsidP="00876FD8">
      <w:pPr>
        <w:spacing w:after="0" w:line="240" w:lineRule="auto"/>
      </w:pPr>
      <w:r>
        <w:separator/>
      </w:r>
    </w:p>
  </w:footnote>
  <w:footnote w:type="continuationSeparator" w:id="0">
    <w:p w14:paraId="35B0CD7A" w14:textId="77777777" w:rsidR="00EE13B9" w:rsidRDefault="00EE13B9" w:rsidP="00876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8B7F" w14:textId="77777777" w:rsidR="00A930A3" w:rsidRPr="00351124" w:rsidRDefault="00A930A3" w:rsidP="00351124">
    <w:pPr>
      <w:pStyle w:val="En-tte"/>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96D"/>
    <w:multiLevelType w:val="hybridMultilevel"/>
    <w:tmpl w:val="42726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55651"/>
    <w:multiLevelType w:val="hybridMultilevel"/>
    <w:tmpl w:val="3CBEA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C2D28"/>
    <w:multiLevelType w:val="hybridMultilevel"/>
    <w:tmpl w:val="A4C49608"/>
    <w:lvl w:ilvl="0" w:tplc="181EAEC8">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BDB0E75"/>
    <w:multiLevelType w:val="hybridMultilevel"/>
    <w:tmpl w:val="C5ACF91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12033216"/>
    <w:multiLevelType w:val="hybridMultilevel"/>
    <w:tmpl w:val="430CB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98476D"/>
    <w:multiLevelType w:val="hybridMultilevel"/>
    <w:tmpl w:val="D3E44F9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0546E8D"/>
    <w:multiLevelType w:val="hybridMultilevel"/>
    <w:tmpl w:val="F59AA8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C54AEC"/>
    <w:multiLevelType w:val="hybridMultilevel"/>
    <w:tmpl w:val="F9365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5C46A5"/>
    <w:multiLevelType w:val="hybridMultilevel"/>
    <w:tmpl w:val="E632B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754345"/>
    <w:multiLevelType w:val="hybridMultilevel"/>
    <w:tmpl w:val="BDBC46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1665306"/>
    <w:multiLevelType w:val="hybridMultilevel"/>
    <w:tmpl w:val="AFB66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CD28ED"/>
    <w:multiLevelType w:val="multilevel"/>
    <w:tmpl w:val="DD78F75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lowerRoman"/>
      <w:lvlText w:val="%5."/>
      <w:lvlJc w:val="right"/>
      <w:pPr>
        <w:ind w:left="3240" w:hanging="36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646368F2"/>
    <w:multiLevelType w:val="hybridMultilevel"/>
    <w:tmpl w:val="301AD30A"/>
    <w:lvl w:ilvl="0" w:tplc="A128EE3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685013BD"/>
    <w:multiLevelType w:val="hybridMultilevel"/>
    <w:tmpl w:val="F2E03DF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BB55652"/>
    <w:multiLevelType w:val="hybridMultilevel"/>
    <w:tmpl w:val="C24EE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F55ACA"/>
    <w:multiLevelType w:val="hybridMultilevel"/>
    <w:tmpl w:val="50DC7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E10FC8"/>
    <w:multiLevelType w:val="hybridMultilevel"/>
    <w:tmpl w:val="D56080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A902A75"/>
    <w:multiLevelType w:val="hybridMultilevel"/>
    <w:tmpl w:val="B40491EC"/>
    <w:lvl w:ilvl="0" w:tplc="45C89D5E">
      <w:start w:val="20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A64DBC"/>
    <w:multiLevelType w:val="hybridMultilevel"/>
    <w:tmpl w:val="B2305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1C3226"/>
    <w:multiLevelType w:val="hybridMultilevel"/>
    <w:tmpl w:val="133AD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9"/>
  </w:num>
  <w:num w:numId="4">
    <w:abstractNumId w:val="4"/>
  </w:num>
  <w:num w:numId="5">
    <w:abstractNumId w:val="19"/>
  </w:num>
  <w:num w:numId="6">
    <w:abstractNumId w:val="0"/>
  </w:num>
  <w:num w:numId="7">
    <w:abstractNumId w:val="7"/>
  </w:num>
  <w:num w:numId="8">
    <w:abstractNumId w:val="18"/>
  </w:num>
  <w:num w:numId="9">
    <w:abstractNumId w:val="11"/>
  </w:num>
  <w:num w:numId="10">
    <w:abstractNumId w:val="17"/>
  </w:num>
  <w:num w:numId="11">
    <w:abstractNumId w:val="10"/>
  </w:num>
  <w:num w:numId="12">
    <w:abstractNumId w:val="13"/>
  </w:num>
  <w:num w:numId="13">
    <w:abstractNumId w:val="12"/>
  </w:num>
  <w:num w:numId="14">
    <w:abstractNumId w:val="5"/>
  </w:num>
  <w:num w:numId="15">
    <w:abstractNumId w:val="16"/>
  </w:num>
  <w:num w:numId="16">
    <w:abstractNumId w:val="6"/>
  </w:num>
  <w:num w:numId="17">
    <w:abstractNumId w:val="3"/>
  </w:num>
  <w:num w:numId="18">
    <w:abstractNumId w:val="8"/>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89"/>
    <w:rsid w:val="000404B9"/>
    <w:rsid w:val="000415E5"/>
    <w:rsid w:val="00042D44"/>
    <w:rsid w:val="0005328E"/>
    <w:rsid w:val="00055B30"/>
    <w:rsid w:val="00066749"/>
    <w:rsid w:val="00067084"/>
    <w:rsid w:val="000733FA"/>
    <w:rsid w:val="00080C23"/>
    <w:rsid w:val="000A2FA5"/>
    <w:rsid w:val="000B729C"/>
    <w:rsid w:val="000D04C8"/>
    <w:rsid w:val="000D2D35"/>
    <w:rsid w:val="000E52A8"/>
    <w:rsid w:val="000F161C"/>
    <w:rsid w:val="001038AE"/>
    <w:rsid w:val="001103CB"/>
    <w:rsid w:val="00113CCE"/>
    <w:rsid w:val="00120F3F"/>
    <w:rsid w:val="00122E96"/>
    <w:rsid w:val="0013131B"/>
    <w:rsid w:val="00146050"/>
    <w:rsid w:val="00146D91"/>
    <w:rsid w:val="00156F55"/>
    <w:rsid w:val="001717C2"/>
    <w:rsid w:val="001841B5"/>
    <w:rsid w:val="00187DC6"/>
    <w:rsid w:val="00193E7C"/>
    <w:rsid w:val="001A24CA"/>
    <w:rsid w:val="001A25DA"/>
    <w:rsid w:val="001A571B"/>
    <w:rsid w:val="001D4687"/>
    <w:rsid w:val="001D781D"/>
    <w:rsid w:val="00203911"/>
    <w:rsid w:val="002042CC"/>
    <w:rsid w:val="00207D20"/>
    <w:rsid w:val="00224684"/>
    <w:rsid w:val="00226064"/>
    <w:rsid w:val="0022698E"/>
    <w:rsid w:val="00233D0A"/>
    <w:rsid w:val="0023756B"/>
    <w:rsid w:val="002408DF"/>
    <w:rsid w:val="00243E9B"/>
    <w:rsid w:val="002465CC"/>
    <w:rsid w:val="0024784F"/>
    <w:rsid w:val="00250517"/>
    <w:rsid w:val="00251E14"/>
    <w:rsid w:val="00261B14"/>
    <w:rsid w:val="00262057"/>
    <w:rsid w:val="00285629"/>
    <w:rsid w:val="002A43D4"/>
    <w:rsid w:val="002B09F0"/>
    <w:rsid w:val="002B5E90"/>
    <w:rsid w:val="002C02F0"/>
    <w:rsid w:val="002D3B3E"/>
    <w:rsid w:val="002E62D9"/>
    <w:rsid w:val="002F6B04"/>
    <w:rsid w:val="003134BA"/>
    <w:rsid w:val="00313DCD"/>
    <w:rsid w:val="00316501"/>
    <w:rsid w:val="00332144"/>
    <w:rsid w:val="003344FA"/>
    <w:rsid w:val="00335FA2"/>
    <w:rsid w:val="0033615A"/>
    <w:rsid w:val="00351124"/>
    <w:rsid w:val="00365F64"/>
    <w:rsid w:val="00372EB9"/>
    <w:rsid w:val="00380F3E"/>
    <w:rsid w:val="00382C1D"/>
    <w:rsid w:val="00393FE2"/>
    <w:rsid w:val="003A7182"/>
    <w:rsid w:val="003B78A9"/>
    <w:rsid w:val="003C3F36"/>
    <w:rsid w:val="003D0670"/>
    <w:rsid w:val="003E1FE5"/>
    <w:rsid w:val="003E30C2"/>
    <w:rsid w:val="003E5F45"/>
    <w:rsid w:val="0042682F"/>
    <w:rsid w:val="00426E30"/>
    <w:rsid w:val="00427247"/>
    <w:rsid w:val="004368CC"/>
    <w:rsid w:val="0044182A"/>
    <w:rsid w:val="004420DC"/>
    <w:rsid w:val="00442D27"/>
    <w:rsid w:val="0049060F"/>
    <w:rsid w:val="004A0AC0"/>
    <w:rsid w:val="004A50B2"/>
    <w:rsid w:val="004B28A0"/>
    <w:rsid w:val="004B47F4"/>
    <w:rsid w:val="004D4C21"/>
    <w:rsid w:val="004D5200"/>
    <w:rsid w:val="004E2ED1"/>
    <w:rsid w:val="004E6577"/>
    <w:rsid w:val="004F655C"/>
    <w:rsid w:val="00514666"/>
    <w:rsid w:val="00522A5E"/>
    <w:rsid w:val="00543384"/>
    <w:rsid w:val="0054561D"/>
    <w:rsid w:val="005778B5"/>
    <w:rsid w:val="005801CF"/>
    <w:rsid w:val="00581948"/>
    <w:rsid w:val="00590327"/>
    <w:rsid w:val="005A408D"/>
    <w:rsid w:val="005B2616"/>
    <w:rsid w:val="005B73FC"/>
    <w:rsid w:val="005B7A85"/>
    <w:rsid w:val="005C5760"/>
    <w:rsid w:val="005C7FEE"/>
    <w:rsid w:val="005D1299"/>
    <w:rsid w:val="005D3B08"/>
    <w:rsid w:val="005E11C5"/>
    <w:rsid w:val="005F2564"/>
    <w:rsid w:val="005F5D89"/>
    <w:rsid w:val="006026CA"/>
    <w:rsid w:val="00607769"/>
    <w:rsid w:val="00611912"/>
    <w:rsid w:val="00614B79"/>
    <w:rsid w:val="00623CF3"/>
    <w:rsid w:val="00636E70"/>
    <w:rsid w:val="00637823"/>
    <w:rsid w:val="00663D77"/>
    <w:rsid w:val="00667A97"/>
    <w:rsid w:val="0067360B"/>
    <w:rsid w:val="00673BE9"/>
    <w:rsid w:val="006744E9"/>
    <w:rsid w:val="00676110"/>
    <w:rsid w:val="006774C6"/>
    <w:rsid w:val="00682210"/>
    <w:rsid w:val="006936CB"/>
    <w:rsid w:val="0069508A"/>
    <w:rsid w:val="00696732"/>
    <w:rsid w:val="006A299D"/>
    <w:rsid w:val="006A34F4"/>
    <w:rsid w:val="006C032B"/>
    <w:rsid w:val="006D3A72"/>
    <w:rsid w:val="006F39FF"/>
    <w:rsid w:val="006F787B"/>
    <w:rsid w:val="007023CA"/>
    <w:rsid w:val="00710768"/>
    <w:rsid w:val="00717D78"/>
    <w:rsid w:val="0072245F"/>
    <w:rsid w:val="007233C0"/>
    <w:rsid w:val="00732BDA"/>
    <w:rsid w:val="00734C9F"/>
    <w:rsid w:val="00741DA0"/>
    <w:rsid w:val="00745E65"/>
    <w:rsid w:val="00773FFD"/>
    <w:rsid w:val="00791FBD"/>
    <w:rsid w:val="00793430"/>
    <w:rsid w:val="007A0693"/>
    <w:rsid w:val="007A6D06"/>
    <w:rsid w:val="007B322D"/>
    <w:rsid w:val="007C7877"/>
    <w:rsid w:val="007F71C1"/>
    <w:rsid w:val="00806B72"/>
    <w:rsid w:val="00824CCD"/>
    <w:rsid w:val="008260DE"/>
    <w:rsid w:val="00856287"/>
    <w:rsid w:val="00872C61"/>
    <w:rsid w:val="0087390C"/>
    <w:rsid w:val="00876FD8"/>
    <w:rsid w:val="00887E8B"/>
    <w:rsid w:val="00895A39"/>
    <w:rsid w:val="008A25D0"/>
    <w:rsid w:val="008A332B"/>
    <w:rsid w:val="008A4192"/>
    <w:rsid w:val="008A5AAC"/>
    <w:rsid w:val="008C1EBE"/>
    <w:rsid w:val="008F6AF4"/>
    <w:rsid w:val="00900495"/>
    <w:rsid w:val="009027CC"/>
    <w:rsid w:val="00905A4A"/>
    <w:rsid w:val="00922B78"/>
    <w:rsid w:val="00924777"/>
    <w:rsid w:val="00925190"/>
    <w:rsid w:val="00930C03"/>
    <w:rsid w:val="00936CD8"/>
    <w:rsid w:val="00943D2B"/>
    <w:rsid w:val="009514AB"/>
    <w:rsid w:val="009622A3"/>
    <w:rsid w:val="00963266"/>
    <w:rsid w:val="00997F62"/>
    <w:rsid w:val="009A1CC3"/>
    <w:rsid w:val="009B027D"/>
    <w:rsid w:val="009B50A7"/>
    <w:rsid w:val="009C0BA2"/>
    <w:rsid w:val="009C51C2"/>
    <w:rsid w:val="009E1B03"/>
    <w:rsid w:val="009E24BE"/>
    <w:rsid w:val="009E2773"/>
    <w:rsid w:val="009E33E3"/>
    <w:rsid w:val="009E5070"/>
    <w:rsid w:val="00A01529"/>
    <w:rsid w:val="00A031D0"/>
    <w:rsid w:val="00A40B8A"/>
    <w:rsid w:val="00A46BD5"/>
    <w:rsid w:val="00A601BF"/>
    <w:rsid w:val="00A823E5"/>
    <w:rsid w:val="00A930A3"/>
    <w:rsid w:val="00A95471"/>
    <w:rsid w:val="00AA09BE"/>
    <w:rsid w:val="00AB6530"/>
    <w:rsid w:val="00AC6B09"/>
    <w:rsid w:val="00AF19C2"/>
    <w:rsid w:val="00AF46DF"/>
    <w:rsid w:val="00B00687"/>
    <w:rsid w:val="00B059CA"/>
    <w:rsid w:val="00B24DAA"/>
    <w:rsid w:val="00B26512"/>
    <w:rsid w:val="00B42147"/>
    <w:rsid w:val="00B71C88"/>
    <w:rsid w:val="00B9587B"/>
    <w:rsid w:val="00B961F1"/>
    <w:rsid w:val="00BA00BD"/>
    <w:rsid w:val="00BA1A4A"/>
    <w:rsid w:val="00BA2FC2"/>
    <w:rsid w:val="00BB0EEF"/>
    <w:rsid w:val="00BD418D"/>
    <w:rsid w:val="00BD583E"/>
    <w:rsid w:val="00C034E5"/>
    <w:rsid w:val="00C03FA7"/>
    <w:rsid w:val="00C32FD8"/>
    <w:rsid w:val="00C33B47"/>
    <w:rsid w:val="00C413E5"/>
    <w:rsid w:val="00C41DF3"/>
    <w:rsid w:val="00C545C9"/>
    <w:rsid w:val="00C56018"/>
    <w:rsid w:val="00C81612"/>
    <w:rsid w:val="00C8504B"/>
    <w:rsid w:val="00C93C18"/>
    <w:rsid w:val="00CA032F"/>
    <w:rsid w:val="00CA0F56"/>
    <w:rsid w:val="00CA70CA"/>
    <w:rsid w:val="00CB596B"/>
    <w:rsid w:val="00CB6384"/>
    <w:rsid w:val="00CD1030"/>
    <w:rsid w:val="00CD1C96"/>
    <w:rsid w:val="00CE406D"/>
    <w:rsid w:val="00CE7806"/>
    <w:rsid w:val="00CF4542"/>
    <w:rsid w:val="00D06AF1"/>
    <w:rsid w:val="00D1247F"/>
    <w:rsid w:val="00D304DA"/>
    <w:rsid w:val="00D477F8"/>
    <w:rsid w:val="00D54A7C"/>
    <w:rsid w:val="00D5629F"/>
    <w:rsid w:val="00D6603C"/>
    <w:rsid w:val="00D679A7"/>
    <w:rsid w:val="00D7055E"/>
    <w:rsid w:val="00D823D3"/>
    <w:rsid w:val="00DA1ED8"/>
    <w:rsid w:val="00DA257A"/>
    <w:rsid w:val="00DB11EC"/>
    <w:rsid w:val="00DB1F90"/>
    <w:rsid w:val="00DB25CC"/>
    <w:rsid w:val="00DD00FD"/>
    <w:rsid w:val="00DE2F42"/>
    <w:rsid w:val="00DF4728"/>
    <w:rsid w:val="00E71A98"/>
    <w:rsid w:val="00E7677A"/>
    <w:rsid w:val="00E77D78"/>
    <w:rsid w:val="00E93F65"/>
    <w:rsid w:val="00E9430B"/>
    <w:rsid w:val="00EC154E"/>
    <w:rsid w:val="00ED1A73"/>
    <w:rsid w:val="00EE13B9"/>
    <w:rsid w:val="00EE6D27"/>
    <w:rsid w:val="00EE7905"/>
    <w:rsid w:val="00EF22CA"/>
    <w:rsid w:val="00F014EF"/>
    <w:rsid w:val="00F03572"/>
    <w:rsid w:val="00F10B55"/>
    <w:rsid w:val="00F22A6A"/>
    <w:rsid w:val="00F23C17"/>
    <w:rsid w:val="00F329F5"/>
    <w:rsid w:val="00F3426B"/>
    <w:rsid w:val="00F605FA"/>
    <w:rsid w:val="00F6556C"/>
    <w:rsid w:val="00F66FB5"/>
    <w:rsid w:val="00F67184"/>
    <w:rsid w:val="00F70F96"/>
    <w:rsid w:val="00F72C79"/>
    <w:rsid w:val="00F73B10"/>
    <w:rsid w:val="00F86663"/>
    <w:rsid w:val="00FB1F1D"/>
    <w:rsid w:val="00FC5FB5"/>
    <w:rsid w:val="00FC73F7"/>
    <w:rsid w:val="00FD25A6"/>
    <w:rsid w:val="00FD46D0"/>
    <w:rsid w:val="00FE7EC4"/>
    <w:rsid w:val="00FF0A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D1E6DC"/>
  <w15:docId w15:val="{47BADF3A-4EBF-4F3B-AB20-8B516DBD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EE"/>
  </w:style>
  <w:style w:type="paragraph" w:styleId="Titre4">
    <w:name w:val="heading 4"/>
    <w:basedOn w:val="Normal"/>
    <w:next w:val="Normal"/>
    <w:link w:val="Titre4Car"/>
    <w:uiPriority w:val="9"/>
    <w:unhideWhenUsed/>
    <w:qFormat/>
    <w:rsid w:val="00F10B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501"/>
    <w:pPr>
      <w:spacing w:after="0" w:line="240" w:lineRule="auto"/>
    </w:pPr>
  </w:style>
  <w:style w:type="paragraph" w:styleId="Paragraphedeliste">
    <w:name w:val="List Paragraph"/>
    <w:basedOn w:val="Normal"/>
    <w:uiPriority w:val="34"/>
    <w:qFormat/>
    <w:rsid w:val="00AF19C2"/>
    <w:pPr>
      <w:ind w:left="720"/>
      <w:contextualSpacing/>
    </w:pPr>
  </w:style>
  <w:style w:type="paragraph" w:styleId="En-tte">
    <w:name w:val="header"/>
    <w:basedOn w:val="Normal"/>
    <w:link w:val="En-tteCar"/>
    <w:uiPriority w:val="99"/>
    <w:unhideWhenUsed/>
    <w:rsid w:val="00876FD8"/>
    <w:pPr>
      <w:tabs>
        <w:tab w:val="center" w:pos="4536"/>
        <w:tab w:val="right" w:pos="9072"/>
      </w:tabs>
      <w:spacing w:after="0" w:line="240" w:lineRule="auto"/>
    </w:pPr>
  </w:style>
  <w:style w:type="character" w:customStyle="1" w:styleId="En-tteCar">
    <w:name w:val="En-tête Car"/>
    <w:basedOn w:val="Policepardfaut"/>
    <w:link w:val="En-tte"/>
    <w:uiPriority w:val="99"/>
    <w:rsid w:val="00876FD8"/>
  </w:style>
  <w:style w:type="paragraph" w:styleId="Pieddepage">
    <w:name w:val="footer"/>
    <w:basedOn w:val="Normal"/>
    <w:link w:val="PieddepageCar"/>
    <w:uiPriority w:val="99"/>
    <w:unhideWhenUsed/>
    <w:rsid w:val="00876F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6FD8"/>
  </w:style>
  <w:style w:type="character" w:styleId="Lienhypertexte">
    <w:name w:val="Hyperlink"/>
    <w:basedOn w:val="Policepardfaut"/>
    <w:uiPriority w:val="99"/>
    <w:unhideWhenUsed/>
    <w:rsid w:val="00876FD8"/>
    <w:rPr>
      <w:color w:val="0000FF" w:themeColor="hyperlink"/>
      <w:u w:val="single"/>
    </w:rPr>
  </w:style>
  <w:style w:type="character" w:styleId="Marquedecommentaire">
    <w:name w:val="annotation reference"/>
    <w:basedOn w:val="Policepardfaut"/>
    <w:uiPriority w:val="99"/>
    <w:semiHidden/>
    <w:unhideWhenUsed/>
    <w:qFormat/>
    <w:rsid w:val="00380F3E"/>
    <w:rPr>
      <w:sz w:val="18"/>
      <w:szCs w:val="18"/>
    </w:rPr>
  </w:style>
  <w:style w:type="paragraph" w:styleId="Commentaire">
    <w:name w:val="annotation text"/>
    <w:basedOn w:val="Normal"/>
    <w:link w:val="CommentaireCar"/>
    <w:uiPriority w:val="99"/>
    <w:semiHidden/>
    <w:unhideWhenUsed/>
    <w:qFormat/>
    <w:rsid w:val="00380F3E"/>
    <w:pPr>
      <w:spacing w:line="240" w:lineRule="auto"/>
    </w:pPr>
    <w:rPr>
      <w:sz w:val="24"/>
      <w:szCs w:val="24"/>
    </w:rPr>
  </w:style>
  <w:style w:type="character" w:customStyle="1" w:styleId="CommentaireCar">
    <w:name w:val="Commentaire Car"/>
    <w:basedOn w:val="Policepardfaut"/>
    <w:link w:val="Commentaire"/>
    <w:uiPriority w:val="99"/>
    <w:semiHidden/>
    <w:qFormat/>
    <w:rsid w:val="00380F3E"/>
    <w:rPr>
      <w:sz w:val="24"/>
      <w:szCs w:val="24"/>
    </w:rPr>
  </w:style>
  <w:style w:type="paragraph" w:styleId="Objetducommentaire">
    <w:name w:val="annotation subject"/>
    <w:basedOn w:val="Commentaire"/>
    <w:next w:val="Commentaire"/>
    <w:link w:val="ObjetducommentaireCar"/>
    <w:uiPriority w:val="99"/>
    <w:semiHidden/>
    <w:unhideWhenUsed/>
    <w:rsid w:val="00380F3E"/>
    <w:rPr>
      <w:b/>
      <w:bCs/>
      <w:sz w:val="20"/>
      <w:szCs w:val="20"/>
    </w:rPr>
  </w:style>
  <w:style w:type="character" w:customStyle="1" w:styleId="ObjetducommentaireCar">
    <w:name w:val="Objet du commentaire Car"/>
    <w:basedOn w:val="CommentaireCar"/>
    <w:link w:val="Objetducommentaire"/>
    <w:uiPriority w:val="99"/>
    <w:semiHidden/>
    <w:rsid w:val="00380F3E"/>
    <w:rPr>
      <w:b/>
      <w:bCs/>
      <w:sz w:val="20"/>
      <w:szCs w:val="20"/>
    </w:rPr>
  </w:style>
  <w:style w:type="paragraph" w:styleId="Textedebulles">
    <w:name w:val="Balloon Text"/>
    <w:basedOn w:val="Normal"/>
    <w:link w:val="TextedebullesCar"/>
    <w:uiPriority w:val="99"/>
    <w:semiHidden/>
    <w:unhideWhenUsed/>
    <w:rsid w:val="00380F3E"/>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380F3E"/>
    <w:rPr>
      <w:rFonts w:ascii="Lucida Grande" w:hAnsi="Lucida Grande"/>
      <w:sz w:val="18"/>
      <w:szCs w:val="18"/>
    </w:rPr>
  </w:style>
  <w:style w:type="paragraph" w:customStyle="1" w:styleId="titreprfr">
    <w:name w:val="titre préféré"/>
    <w:basedOn w:val="Sansinterligne"/>
    <w:link w:val="titreprfrCar"/>
    <w:qFormat/>
    <w:rsid w:val="002C02F0"/>
    <w:rPr>
      <w:b/>
      <w:color w:val="009999"/>
      <w:sz w:val="24"/>
    </w:rPr>
  </w:style>
  <w:style w:type="character" w:customStyle="1" w:styleId="SansinterligneCar">
    <w:name w:val="Sans interligne Car"/>
    <w:basedOn w:val="Policepardfaut"/>
    <w:link w:val="Sansinterligne"/>
    <w:uiPriority w:val="1"/>
    <w:rsid w:val="00C81612"/>
  </w:style>
  <w:style w:type="character" w:customStyle="1" w:styleId="titreprfrCar">
    <w:name w:val="titre préféré Car"/>
    <w:basedOn w:val="SansinterligneCar"/>
    <w:link w:val="titreprfr"/>
    <w:rsid w:val="002C02F0"/>
    <w:rPr>
      <w:b/>
      <w:color w:val="009999"/>
      <w:sz w:val="24"/>
    </w:rPr>
  </w:style>
  <w:style w:type="character" w:styleId="lev">
    <w:name w:val="Strong"/>
    <w:basedOn w:val="Policepardfaut"/>
    <w:uiPriority w:val="22"/>
    <w:qFormat/>
    <w:rsid w:val="00D7055E"/>
    <w:rPr>
      <w:b/>
      <w:bCs/>
    </w:rPr>
  </w:style>
  <w:style w:type="character" w:customStyle="1" w:styleId="Titre4Car">
    <w:name w:val="Titre 4 Car"/>
    <w:basedOn w:val="Policepardfaut"/>
    <w:link w:val="Titre4"/>
    <w:uiPriority w:val="9"/>
    <w:rsid w:val="00F10B55"/>
    <w:rPr>
      <w:rFonts w:asciiTheme="majorHAnsi" w:eastAsiaTheme="majorEastAsia" w:hAnsiTheme="majorHAnsi" w:cstheme="majorBidi"/>
      <w:i/>
      <w:iCs/>
      <w:color w:val="365F91" w:themeColor="accent1" w:themeShade="BF"/>
    </w:rPr>
  </w:style>
  <w:style w:type="character" w:styleId="Lienhypertextesuivivisit">
    <w:name w:val="FollowedHyperlink"/>
    <w:basedOn w:val="Policepardfaut"/>
    <w:uiPriority w:val="99"/>
    <w:semiHidden/>
    <w:unhideWhenUsed/>
    <w:rsid w:val="00997F62"/>
    <w:rPr>
      <w:color w:val="800080" w:themeColor="followedHyperlink"/>
      <w:u w:val="single"/>
    </w:rPr>
  </w:style>
  <w:style w:type="paragraph" w:styleId="NormalWeb">
    <w:name w:val="Normal (Web)"/>
    <w:basedOn w:val="Normal"/>
    <w:uiPriority w:val="99"/>
    <w:unhideWhenUsed/>
    <w:rsid w:val="00AC6B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C6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tours.fr/campus/culture/"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univ-tours.fr/campus/cultu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cile.thomas@univ-tours.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ecile.thomas@univ-tour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cd.univ-t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25E2A-E63D-40C8-B44B-1AEE4A91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3066</Words>
  <Characters>16866</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Univ-Tours</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Thomas</dc:creator>
  <cp:lastModifiedBy>Cecile Thomas</cp:lastModifiedBy>
  <cp:revision>3</cp:revision>
  <cp:lastPrinted>2021-03-22T13:21:00Z</cp:lastPrinted>
  <dcterms:created xsi:type="dcterms:W3CDTF">2022-02-28T09:43:00Z</dcterms:created>
  <dcterms:modified xsi:type="dcterms:W3CDTF">2022-02-28T09:48:00Z</dcterms:modified>
</cp:coreProperties>
</file>